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Fonts w:hint="cs"/>
          <w:rtl/>
        </w:rPr>
      </w:pPr>
    </w:p>
    <w:tbl>
      <w:tblPr>
        <w:tblStyle w:val="a9"/>
        <w:bidiVisual/>
        <w:tblW w:w="88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743"/>
        <w:gridCol w:w="2109"/>
        <w:gridCol w:w="5866"/>
        <w:gridCol w:w="56"/>
        <w:gridCol w:w="18"/>
        <w:gridCol w:w="28"/>
      </w:tblGrid>
      <w:tr w:rsidR="00300F81" w:rsidTr="00EB1236">
        <w:trPr>
          <w:gridBefore w:val="1"/>
          <w:wBefore w:w="28" w:type="dxa"/>
          <w:jc w:val="center"/>
        </w:trPr>
        <w:tc>
          <w:tcPr>
            <w:tcW w:w="743" w:type="dxa"/>
          </w:tcPr>
          <w:p w:rsidR="002914D6" w:rsidRDefault="00EB6E8F">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5"/>
          </w:tcPr>
          <w:p w:rsidR="002914D6" w:rsidRDefault="00EB6E8F">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תמר סנונית פורר</w:t>
                </w:r>
              </w:sdtContent>
            </w:sdt>
          </w:p>
          <w:p w:rsidR="002914D6" w:rsidRDefault="002914D6">
            <w:pPr>
              <w:rPr>
                <w:rFonts w:ascii="Arial" w:hAnsi="Arial" w:cs="FrankRuehl"/>
                <w:sz w:val="28"/>
                <w:szCs w:val="28"/>
                <w:highlight w:val="yellow"/>
              </w:rPr>
            </w:pPr>
          </w:p>
        </w:tc>
      </w:tr>
      <w:tr w:rsidR="00300F81" w:rsidTr="00EB1236">
        <w:tblPrEx>
          <w:jc w:val="left"/>
        </w:tblPrEx>
        <w:trPr>
          <w:gridBefore w:val="1"/>
          <w:gridAfter w:val="3"/>
          <w:wBefore w:w="28" w:type="dxa"/>
          <w:wAfter w:w="102" w:type="dxa"/>
        </w:trPr>
        <w:tc>
          <w:tcPr>
            <w:tcW w:w="8718" w:type="dxa"/>
            <w:gridSpan w:val="3"/>
          </w:tcPr>
          <w:p w:rsidR="0011655C" w:rsidRDefault="00EB6E8F" w:rsidP="0011655C">
            <w:pPr>
              <w:rPr>
                <w:b/>
                <w:bCs/>
                <w:sz w:val="26"/>
                <w:szCs w:val="26"/>
                <w:rtl/>
              </w:rPr>
            </w:pPr>
            <w:r>
              <w:rPr>
                <w:rFonts w:hint="cs"/>
                <w:b/>
                <w:bCs/>
                <w:sz w:val="26"/>
                <w:szCs w:val="26"/>
                <w:u w:val="single"/>
                <w:rtl/>
              </w:rPr>
              <w:t>בעניין עזבון המנוחה</w:t>
            </w:r>
            <w:r w:rsidRPr="00C55128">
              <w:rPr>
                <w:rFonts w:hint="cs"/>
                <w:b/>
                <w:bCs/>
                <w:sz w:val="26"/>
                <w:szCs w:val="26"/>
                <w:rtl/>
              </w:rPr>
              <w:t>:</w:t>
            </w:r>
            <w:r>
              <w:rPr>
                <w:rFonts w:hint="cs"/>
                <w:b/>
                <w:bCs/>
                <w:sz w:val="26"/>
                <w:szCs w:val="26"/>
                <w:rtl/>
              </w:rPr>
              <w:t xml:space="preserve">              </w:t>
            </w:r>
            <w:r w:rsidR="0068075A">
              <w:rPr>
                <w:rFonts w:hint="cs"/>
                <w:b/>
                <w:bCs/>
                <w:sz w:val="26"/>
                <w:szCs w:val="26"/>
                <w:rtl/>
              </w:rPr>
              <w:t>המנוחה</w:t>
            </w:r>
          </w:p>
        </w:tc>
      </w:tr>
      <w:tr w:rsidR="00300F81" w:rsidTr="00EB1236">
        <w:tblPrEx>
          <w:jc w:val="left"/>
        </w:tblPrEx>
        <w:trPr>
          <w:gridAfter w:val="2"/>
          <w:wAfter w:w="46" w:type="dxa"/>
          <w:cantSplit/>
          <w:trHeight w:val="724"/>
        </w:trPr>
        <w:tc>
          <w:tcPr>
            <w:tcW w:w="2880" w:type="dxa"/>
            <w:gridSpan w:val="3"/>
          </w:tcPr>
          <w:p w:rsidR="0011655C" w:rsidRPr="006754B9" w:rsidRDefault="0011655C" w:rsidP="004A520B">
            <w:pPr>
              <w:ind w:left="26"/>
              <w:rPr>
                <w:b/>
                <w:bCs/>
                <w:sz w:val="26"/>
                <w:szCs w:val="26"/>
                <w:rtl/>
              </w:rPr>
            </w:pPr>
          </w:p>
          <w:p w:rsidR="0011655C" w:rsidRPr="006754B9" w:rsidRDefault="0011655C" w:rsidP="004A520B">
            <w:pPr>
              <w:ind w:left="26"/>
              <w:rPr>
                <w:b/>
                <w:bCs/>
                <w:sz w:val="26"/>
                <w:szCs w:val="26"/>
                <w:u w:val="single"/>
                <w:rtl/>
              </w:rPr>
            </w:pPr>
          </w:p>
          <w:p w:rsidR="0011655C" w:rsidRPr="006754B9" w:rsidRDefault="00EB6E8F" w:rsidP="00EF778A">
            <w:pPr>
              <w:rPr>
                <w:b/>
                <w:bCs/>
                <w:sz w:val="26"/>
                <w:szCs w:val="26"/>
                <w:u w:val="single"/>
                <w:rtl/>
              </w:rPr>
            </w:pPr>
            <w:r w:rsidRPr="006754B9">
              <w:rPr>
                <w:rFonts w:hint="cs"/>
                <w:b/>
                <w:bCs/>
                <w:sz w:val="26"/>
                <w:szCs w:val="26"/>
                <w:u w:val="single"/>
                <w:rtl/>
              </w:rPr>
              <w:t>המבקש</w:t>
            </w:r>
            <w:r w:rsidRPr="00C55128">
              <w:rPr>
                <w:rFonts w:hint="cs"/>
                <w:b/>
                <w:bCs/>
                <w:sz w:val="26"/>
                <w:szCs w:val="26"/>
                <w:rtl/>
              </w:rPr>
              <w:t>:</w:t>
            </w:r>
          </w:p>
          <w:p w:rsidR="0011655C" w:rsidRPr="006754B9" w:rsidRDefault="0011655C" w:rsidP="004A520B">
            <w:pPr>
              <w:ind w:left="26"/>
              <w:rPr>
                <w:b/>
                <w:bCs/>
                <w:sz w:val="26"/>
                <w:szCs w:val="26"/>
                <w:u w:val="single"/>
                <w:rtl/>
              </w:rPr>
            </w:pPr>
          </w:p>
          <w:p w:rsidR="0011655C" w:rsidRPr="006754B9" w:rsidRDefault="0011655C" w:rsidP="004A520B">
            <w:pPr>
              <w:ind w:left="26"/>
              <w:rPr>
                <w:b/>
                <w:bCs/>
                <w:sz w:val="26"/>
                <w:szCs w:val="26"/>
                <w:u w:val="single"/>
                <w:rtl/>
              </w:rPr>
            </w:pPr>
          </w:p>
          <w:p w:rsidR="0011655C" w:rsidRPr="006754B9" w:rsidRDefault="0011655C" w:rsidP="004A520B">
            <w:pPr>
              <w:ind w:left="26"/>
              <w:rPr>
                <w:b/>
                <w:bCs/>
                <w:sz w:val="26"/>
                <w:szCs w:val="26"/>
                <w:u w:val="single"/>
                <w:rtl/>
              </w:rPr>
            </w:pPr>
          </w:p>
          <w:p w:rsidR="0011655C" w:rsidRPr="006754B9" w:rsidRDefault="0011655C" w:rsidP="004A520B">
            <w:pPr>
              <w:ind w:left="26"/>
              <w:rPr>
                <w:b/>
                <w:bCs/>
                <w:sz w:val="26"/>
                <w:szCs w:val="26"/>
                <w:u w:val="single"/>
                <w:rtl/>
              </w:rPr>
            </w:pPr>
          </w:p>
          <w:p w:rsidR="0011655C" w:rsidRPr="006754B9" w:rsidRDefault="0011655C" w:rsidP="004A520B">
            <w:pPr>
              <w:ind w:left="26"/>
              <w:rPr>
                <w:b/>
                <w:bCs/>
                <w:sz w:val="26"/>
                <w:szCs w:val="26"/>
                <w:u w:val="single"/>
                <w:rtl/>
              </w:rPr>
            </w:pPr>
          </w:p>
          <w:p w:rsidR="0011655C" w:rsidRPr="006754B9" w:rsidRDefault="0011655C" w:rsidP="004A520B">
            <w:pPr>
              <w:ind w:left="26"/>
              <w:rPr>
                <w:b/>
                <w:bCs/>
                <w:sz w:val="26"/>
                <w:szCs w:val="26"/>
                <w:u w:val="single"/>
                <w:rtl/>
              </w:rPr>
            </w:pPr>
          </w:p>
          <w:p w:rsidR="0011655C" w:rsidRPr="006754B9" w:rsidRDefault="0011655C" w:rsidP="004A520B">
            <w:pPr>
              <w:ind w:left="26"/>
              <w:rPr>
                <w:b/>
                <w:bCs/>
                <w:sz w:val="26"/>
                <w:szCs w:val="26"/>
                <w:u w:val="single"/>
                <w:rtl/>
              </w:rPr>
            </w:pPr>
          </w:p>
          <w:p w:rsidR="0011655C" w:rsidRPr="006754B9" w:rsidRDefault="00EB6E8F" w:rsidP="004A520B">
            <w:pPr>
              <w:ind w:left="26"/>
              <w:rPr>
                <w:b/>
                <w:bCs/>
                <w:sz w:val="26"/>
                <w:szCs w:val="26"/>
                <w:u w:val="single"/>
                <w:rtl/>
              </w:rPr>
            </w:pPr>
            <w:r>
              <w:rPr>
                <w:rFonts w:hint="cs"/>
                <w:b/>
                <w:bCs/>
                <w:sz w:val="26"/>
                <w:szCs w:val="26"/>
                <w:u w:val="single"/>
                <w:rtl/>
              </w:rPr>
              <w:t>המתנגד:</w:t>
            </w:r>
          </w:p>
          <w:p w:rsidR="0011655C" w:rsidRPr="006754B9" w:rsidRDefault="0011655C" w:rsidP="004A520B">
            <w:pPr>
              <w:ind w:left="26"/>
              <w:rPr>
                <w:b/>
                <w:bCs/>
                <w:sz w:val="26"/>
                <w:szCs w:val="26"/>
                <w:u w:val="single"/>
                <w:rtl/>
              </w:rPr>
            </w:pPr>
          </w:p>
          <w:p w:rsidR="0011655C" w:rsidRPr="006754B9" w:rsidRDefault="0011655C" w:rsidP="004A520B">
            <w:pPr>
              <w:ind w:left="26"/>
              <w:rPr>
                <w:b/>
                <w:bCs/>
                <w:sz w:val="26"/>
                <w:szCs w:val="26"/>
                <w:u w:val="single"/>
                <w:rtl/>
              </w:rPr>
            </w:pPr>
          </w:p>
          <w:p w:rsidR="0011655C" w:rsidRPr="006754B9" w:rsidRDefault="0011655C" w:rsidP="004A520B">
            <w:pPr>
              <w:rPr>
                <w:b/>
                <w:bCs/>
                <w:sz w:val="26"/>
                <w:szCs w:val="26"/>
                <w:u w:val="single"/>
                <w:rtl/>
              </w:rPr>
            </w:pPr>
          </w:p>
          <w:p w:rsidR="0011655C" w:rsidRPr="006754B9" w:rsidRDefault="0011655C" w:rsidP="004A520B">
            <w:pPr>
              <w:rPr>
                <w:b/>
                <w:bCs/>
                <w:sz w:val="26"/>
                <w:szCs w:val="26"/>
                <w:u w:val="single"/>
                <w:rtl/>
              </w:rPr>
            </w:pPr>
          </w:p>
        </w:tc>
        <w:tc>
          <w:tcPr>
            <w:tcW w:w="5922" w:type="dxa"/>
            <w:gridSpan w:val="2"/>
          </w:tcPr>
          <w:p w:rsidR="0011655C" w:rsidRPr="006754B9" w:rsidRDefault="0011655C" w:rsidP="004A520B">
            <w:pPr>
              <w:rPr>
                <w:sz w:val="26"/>
                <w:szCs w:val="26"/>
                <w:rtl/>
              </w:rPr>
            </w:pPr>
          </w:p>
          <w:p w:rsidR="0011655C" w:rsidRPr="006754B9" w:rsidRDefault="0011655C" w:rsidP="004A520B">
            <w:pPr>
              <w:spacing w:line="360" w:lineRule="auto"/>
              <w:rPr>
                <w:b/>
                <w:bCs/>
                <w:sz w:val="26"/>
                <w:szCs w:val="26"/>
                <w:rtl/>
              </w:rPr>
            </w:pPr>
          </w:p>
          <w:p w:rsidR="0011655C" w:rsidRPr="006754B9" w:rsidRDefault="0068075A" w:rsidP="00EF778A">
            <w:pPr>
              <w:spacing w:line="360" w:lineRule="auto"/>
              <w:rPr>
                <w:b/>
                <w:bCs/>
                <w:sz w:val="26"/>
                <w:szCs w:val="26"/>
                <w:rtl/>
              </w:rPr>
            </w:pPr>
            <w:r>
              <w:rPr>
                <w:rFonts w:hint="cs"/>
                <w:b/>
                <w:bCs/>
                <w:sz w:val="26"/>
                <w:szCs w:val="26"/>
                <w:rtl/>
              </w:rPr>
              <w:t>המבקש</w:t>
            </w:r>
            <w:r w:rsidR="00EB6E8F">
              <w:rPr>
                <w:rFonts w:hint="cs"/>
                <w:b/>
                <w:bCs/>
                <w:sz w:val="26"/>
                <w:szCs w:val="26"/>
                <w:rtl/>
              </w:rPr>
              <w:t xml:space="preserve"> </w:t>
            </w:r>
          </w:p>
          <w:p w:rsidR="0011655C" w:rsidRPr="006754B9" w:rsidRDefault="00EB6E8F" w:rsidP="00EF778A">
            <w:pPr>
              <w:spacing w:line="360" w:lineRule="auto"/>
              <w:rPr>
                <w:b/>
                <w:bCs/>
                <w:sz w:val="26"/>
                <w:szCs w:val="26"/>
                <w:rtl/>
              </w:rPr>
            </w:pPr>
            <w:r>
              <w:rPr>
                <w:rFonts w:hint="cs"/>
                <w:b/>
                <w:bCs/>
                <w:sz w:val="26"/>
                <w:szCs w:val="26"/>
                <w:rtl/>
              </w:rPr>
              <w:t>ע"י</w:t>
            </w:r>
            <w:r w:rsidRPr="006754B9">
              <w:rPr>
                <w:rFonts w:hint="cs"/>
                <w:b/>
                <w:bCs/>
                <w:sz w:val="26"/>
                <w:szCs w:val="26"/>
                <w:rtl/>
              </w:rPr>
              <w:t xml:space="preserve"> ב"כ עו"ד </w:t>
            </w:r>
            <w:r>
              <w:rPr>
                <w:rFonts w:hint="cs"/>
                <w:b/>
                <w:bCs/>
                <w:sz w:val="26"/>
                <w:szCs w:val="26"/>
                <w:rtl/>
              </w:rPr>
              <w:t>יוסי ברקוביץ</w:t>
            </w:r>
          </w:p>
          <w:p w:rsidR="0011655C" w:rsidRPr="006754B9" w:rsidRDefault="0011655C" w:rsidP="004A520B">
            <w:pPr>
              <w:rPr>
                <w:b/>
                <w:bCs/>
                <w:sz w:val="26"/>
                <w:szCs w:val="26"/>
                <w:rtl/>
              </w:rPr>
            </w:pPr>
          </w:p>
          <w:p w:rsidR="0011655C" w:rsidRPr="006754B9" w:rsidRDefault="0011655C" w:rsidP="004A520B">
            <w:pPr>
              <w:rPr>
                <w:rFonts w:ascii="Arial" w:hAnsi="Arial"/>
                <w:b/>
                <w:bCs/>
                <w:sz w:val="26"/>
                <w:szCs w:val="26"/>
                <w:rtl/>
              </w:rPr>
            </w:pPr>
          </w:p>
          <w:p w:rsidR="0011655C" w:rsidRPr="006754B9" w:rsidRDefault="00EB6E8F" w:rsidP="004A520B">
            <w:pPr>
              <w:rPr>
                <w:rFonts w:ascii="Arial" w:hAnsi="Arial"/>
                <w:b/>
                <w:bCs/>
                <w:sz w:val="26"/>
                <w:szCs w:val="26"/>
                <w:rtl/>
              </w:rPr>
            </w:pPr>
            <w:r w:rsidRPr="006754B9">
              <w:rPr>
                <w:rFonts w:ascii="Arial" w:hAnsi="Arial" w:hint="cs"/>
                <w:b/>
                <w:bCs/>
                <w:sz w:val="26"/>
                <w:szCs w:val="26"/>
                <w:rtl/>
              </w:rPr>
              <w:t>נגד</w:t>
            </w:r>
          </w:p>
          <w:p w:rsidR="0011655C" w:rsidRPr="006754B9" w:rsidRDefault="0011655C" w:rsidP="004A520B">
            <w:pPr>
              <w:spacing w:line="360" w:lineRule="auto"/>
              <w:rPr>
                <w:b/>
                <w:bCs/>
                <w:sz w:val="26"/>
                <w:szCs w:val="26"/>
                <w:rtl/>
              </w:rPr>
            </w:pPr>
          </w:p>
          <w:p w:rsidR="0011655C" w:rsidRPr="006754B9" w:rsidRDefault="0068075A" w:rsidP="00EF778A">
            <w:pPr>
              <w:spacing w:line="360" w:lineRule="auto"/>
              <w:rPr>
                <w:b/>
                <w:bCs/>
                <w:sz w:val="26"/>
                <w:szCs w:val="26"/>
                <w:rtl/>
              </w:rPr>
            </w:pPr>
            <w:r>
              <w:rPr>
                <w:rFonts w:hint="cs"/>
                <w:b/>
                <w:bCs/>
                <w:sz w:val="26"/>
                <w:szCs w:val="26"/>
                <w:rtl/>
              </w:rPr>
              <w:t>המתנגד</w:t>
            </w:r>
            <w:r w:rsidR="00EB6E8F">
              <w:rPr>
                <w:rFonts w:hint="cs"/>
                <w:b/>
                <w:bCs/>
                <w:sz w:val="26"/>
                <w:szCs w:val="26"/>
                <w:rtl/>
              </w:rPr>
              <w:t xml:space="preserve"> </w:t>
            </w:r>
          </w:p>
          <w:p w:rsidR="0011655C" w:rsidRPr="006754B9" w:rsidRDefault="00EB6E8F" w:rsidP="00EF778A">
            <w:pPr>
              <w:spacing w:line="360" w:lineRule="auto"/>
              <w:rPr>
                <w:b/>
                <w:bCs/>
                <w:sz w:val="26"/>
                <w:szCs w:val="26"/>
                <w:rtl/>
              </w:rPr>
            </w:pPr>
            <w:r w:rsidRPr="006754B9">
              <w:rPr>
                <w:rFonts w:hint="cs"/>
                <w:b/>
                <w:bCs/>
                <w:sz w:val="26"/>
                <w:szCs w:val="26"/>
                <w:rtl/>
              </w:rPr>
              <w:t xml:space="preserve">ע"י ב"כ עו"ד </w:t>
            </w:r>
            <w:r w:rsidR="00EF778A">
              <w:rPr>
                <w:rFonts w:hint="cs"/>
                <w:b/>
                <w:bCs/>
                <w:sz w:val="26"/>
                <w:szCs w:val="26"/>
                <w:rtl/>
              </w:rPr>
              <w:t>אלעד קורצוויל</w:t>
            </w:r>
            <w:r w:rsidRPr="006754B9">
              <w:rPr>
                <w:rFonts w:hint="cs"/>
                <w:b/>
                <w:bCs/>
                <w:sz w:val="26"/>
                <w:szCs w:val="26"/>
                <w:rtl/>
              </w:rPr>
              <w:t xml:space="preserve"> </w:t>
            </w:r>
          </w:p>
          <w:p w:rsidR="0011655C" w:rsidRPr="006754B9" w:rsidRDefault="0011655C" w:rsidP="004A520B">
            <w:pPr>
              <w:rPr>
                <w:b/>
                <w:bCs/>
                <w:sz w:val="26"/>
                <w:szCs w:val="26"/>
                <w:rtl/>
              </w:rPr>
            </w:pPr>
          </w:p>
        </w:tc>
      </w:tr>
      <w:tr w:rsidR="00300F81" w:rsidTr="00EB1236">
        <w:tblPrEx>
          <w:jc w:val="left"/>
        </w:tblPrEx>
        <w:trPr>
          <w:gridAfter w:val="2"/>
          <w:wAfter w:w="46" w:type="dxa"/>
        </w:trPr>
        <w:tc>
          <w:tcPr>
            <w:tcW w:w="2880" w:type="dxa"/>
            <w:gridSpan w:val="3"/>
          </w:tcPr>
          <w:p w:rsidR="0011655C" w:rsidRPr="006754B9" w:rsidRDefault="0011655C" w:rsidP="004A520B">
            <w:pPr>
              <w:ind w:left="26"/>
              <w:rPr>
                <w:b/>
                <w:bCs/>
                <w:sz w:val="26"/>
                <w:szCs w:val="26"/>
                <w:u w:val="single"/>
                <w:rtl/>
              </w:rPr>
            </w:pPr>
          </w:p>
        </w:tc>
        <w:tc>
          <w:tcPr>
            <w:tcW w:w="5922" w:type="dxa"/>
            <w:gridSpan w:val="2"/>
          </w:tcPr>
          <w:p w:rsidR="0011655C" w:rsidRPr="006754B9" w:rsidRDefault="0011655C" w:rsidP="004A520B">
            <w:pPr>
              <w:spacing w:line="360" w:lineRule="auto"/>
              <w:rPr>
                <w:b/>
                <w:bCs/>
                <w:sz w:val="26"/>
                <w:szCs w:val="26"/>
                <w:rtl/>
              </w:rPr>
            </w:pPr>
          </w:p>
        </w:tc>
      </w:tr>
      <w:tr w:rsidR="00300F81" w:rsidTr="00EB1236">
        <w:trPr>
          <w:gridAfter w:val="1"/>
          <w:wAfter w:w="28" w:type="dxa"/>
          <w:jc w:val="center"/>
        </w:trPr>
        <w:tc>
          <w:tcPr>
            <w:tcW w:w="8820" w:type="dxa"/>
            <w:gridSpan w:val="6"/>
          </w:tcPr>
          <w:p w:rsidR="002914D6" w:rsidRDefault="00EB6E8F">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C7768D" w:rsidRDefault="00EB6E8F" w:rsidP="00C7768D">
      <w:pPr>
        <w:numPr>
          <w:ilvl w:val="0"/>
          <w:numId w:val="1"/>
        </w:numPr>
        <w:spacing w:line="360" w:lineRule="auto"/>
        <w:contextualSpacing/>
        <w:jc w:val="both"/>
        <w:rPr>
          <w:rtl/>
        </w:rPr>
      </w:pPr>
      <w:r>
        <w:rPr>
          <w:rFonts w:ascii="Arial" w:hAnsi="Arial"/>
          <w:rtl/>
        </w:rPr>
        <w:t>בעניינה של המנוחה ז"ל (להלן: "</w:t>
      </w:r>
      <w:r>
        <w:rPr>
          <w:rFonts w:ascii="Arial" w:hAnsi="Arial"/>
          <w:b/>
          <w:bCs/>
          <w:rtl/>
        </w:rPr>
        <w:t>המנוחה</w:t>
      </w:r>
      <w:r>
        <w:rPr>
          <w:rFonts w:ascii="Arial" w:hAnsi="Arial"/>
          <w:rtl/>
        </w:rPr>
        <w:t>"), נדונו בפניי ההליכים הבאים:</w:t>
      </w:r>
    </w:p>
    <w:p w:rsidR="00C7768D" w:rsidRDefault="00EB6E8F" w:rsidP="00C7768D">
      <w:pPr>
        <w:spacing w:line="360" w:lineRule="auto"/>
        <w:ind w:left="567"/>
        <w:jc w:val="both"/>
        <w:rPr>
          <w:rFonts w:ascii="Arial" w:hAnsi="Arial"/>
          <w:b/>
          <w:bCs/>
          <w:noProof w:val="0"/>
        </w:rPr>
      </w:pPr>
      <w:r>
        <w:rPr>
          <w:rFonts w:ascii="Arial" w:hAnsi="Arial"/>
          <w:b/>
          <w:bCs/>
          <w:rtl/>
        </w:rPr>
        <w:t xml:space="preserve">ת"ע 64848-02-20 - </w:t>
      </w:r>
      <w:r>
        <w:rPr>
          <w:rFonts w:ascii="Arial" w:hAnsi="Arial"/>
          <w:rtl/>
        </w:rPr>
        <w:t>בקשת התובע למתן צו קיום לצוואת המנוחה מיום 5.5.2019 (להלן: "</w:t>
      </w:r>
      <w:r>
        <w:rPr>
          <w:rFonts w:ascii="Arial" w:hAnsi="Arial"/>
          <w:b/>
          <w:bCs/>
          <w:rtl/>
        </w:rPr>
        <w:t>המבקש</w:t>
      </w:r>
      <w:r>
        <w:rPr>
          <w:rFonts w:ascii="Arial" w:hAnsi="Arial"/>
          <w:rtl/>
        </w:rPr>
        <w:t xml:space="preserve">").  </w:t>
      </w:r>
    </w:p>
    <w:p w:rsidR="00C7768D" w:rsidRDefault="00EB6E8F" w:rsidP="00C7768D">
      <w:pPr>
        <w:spacing w:line="360" w:lineRule="auto"/>
        <w:ind w:left="567"/>
        <w:jc w:val="both"/>
        <w:rPr>
          <w:rFonts w:ascii="Arial" w:hAnsi="Arial"/>
          <w:rtl/>
        </w:rPr>
      </w:pPr>
      <w:r>
        <w:rPr>
          <w:rFonts w:ascii="Arial" w:hAnsi="Arial"/>
          <w:b/>
          <w:bCs/>
          <w:rtl/>
        </w:rPr>
        <w:t xml:space="preserve">ת"ע 64905-02-20 - </w:t>
      </w:r>
      <w:r>
        <w:rPr>
          <w:rFonts w:ascii="Arial" w:hAnsi="Arial"/>
          <w:rtl/>
        </w:rPr>
        <w:t>התנגדות הנתבע לבקשה למתן צו קיום לצוואת המנוחה מיום 5.5.2019 (להלן: "</w:t>
      </w:r>
      <w:r>
        <w:rPr>
          <w:rFonts w:ascii="Arial" w:hAnsi="Arial"/>
          <w:b/>
          <w:bCs/>
          <w:rtl/>
        </w:rPr>
        <w:t>המתנגד</w:t>
      </w:r>
      <w:r>
        <w:rPr>
          <w:rFonts w:ascii="Arial" w:hAnsi="Arial"/>
          <w:rtl/>
        </w:rPr>
        <w:t>").</w:t>
      </w:r>
    </w:p>
    <w:p w:rsidR="00C7768D" w:rsidRDefault="00EB6E8F" w:rsidP="00C7768D">
      <w:pPr>
        <w:spacing w:line="360" w:lineRule="auto"/>
        <w:ind w:left="567"/>
        <w:jc w:val="both"/>
        <w:rPr>
          <w:rFonts w:ascii="Arial" w:hAnsi="Arial"/>
          <w:b/>
          <w:bCs/>
          <w:rtl/>
        </w:rPr>
      </w:pPr>
      <w:r>
        <w:rPr>
          <w:rFonts w:ascii="Arial" w:hAnsi="Arial"/>
          <w:b/>
          <w:bCs/>
          <w:rtl/>
        </w:rPr>
        <w:t xml:space="preserve">ת"ע 64805-02-20 - </w:t>
      </w:r>
      <w:r>
        <w:rPr>
          <w:rFonts w:ascii="Arial" w:hAnsi="Arial"/>
          <w:rtl/>
        </w:rPr>
        <w:t>בקשת המתנגד לצו קיום צוואת המנוחה מיום 7.1.2009.</w:t>
      </w:r>
    </w:p>
    <w:p w:rsidR="00C7768D" w:rsidRDefault="00C7768D" w:rsidP="00C7768D">
      <w:pPr>
        <w:spacing w:line="360" w:lineRule="auto"/>
        <w:ind w:firstLine="567"/>
        <w:rPr>
          <w:rFonts w:ascii="Arial" w:hAnsi="Arial"/>
          <w:b/>
          <w:bCs/>
          <w:rtl/>
        </w:rPr>
      </w:pPr>
    </w:p>
    <w:p w:rsidR="00C7768D" w:rsidRDefault="00EB6E8F" w:rsidP="00C7768D">
      <w:pPr>
        <w:tabs>
          <w:tab w:val="left" w:pos="567"/>
        </w:tabs>
        <w:spacing w:line="360" w:lineRule="auto"/>
        <w:jc w:val="both"/>
        <w:rPr>
          <w:rFonts w:ascii="Arial" w:hAnsi="Arial"/>
          <w:b/>
          <w:bCs/>
          <w:sz w:val="28"/>
          <w:szCs w:val="28"/>
          <w:u w:val="single"/>
          <w:rtl/>
        </w:rPr>
      </w:pPr>
      <w:r>
        <w:rPr>
          <w:rFonts w:ascii="Arial" w:hAnsi="Arial"/>
          <w:b/>
          <w:bCs/>
          <w:sz w:val="28"/>
          <w:szCs w:val="28"/>
          <w:u w:val="single"/>
          <w:rtl/>
        </w:rPr>
        <w:t>א.</w:t>
      </w:r>
      <w:r>
        <w:rPr>
          <w:rFonts w:ascii="Arial" w:hAnsi="Arial"/>
          <w:b/>
          <w:bCs/>
          <w:sz w:val="28"/>
          <w:szCs w:val="28"/>
          <w:u w:val="single"/>
          <w:rtl/>
        </w:rPr>
        <w:tab/>
        <w:t xml:space="preserve"> רקע עובדתי וההליכים המשפטיים </w:t>
      </w:r>
    </w:p>
    <w:p w:rsidR="00C7768D" w:rsidRDefault="00C7768D" w:rsidP="00C7768D">
      <w:pPr>
        <w:spacing w:line="360" w:lineRule="auto"/>
        <w:jc w:val="both"/>
        <w:rPr>
          <w:rFonts w:ascii="Arial" w:hAnsi="Arial"/>
          <w:rtl/>
        </w:rPr>
      </w:pPr>
    </w:p>
    <w:p w:rsidR="00C7768D" w:rsidRDefault="00EB6E8F" w:rsidP="00C7768D">
      <w:pPr>
        <w:numPr>
          <w:ilvl w:val="0"/>
          <w:numId w:val="1"/>
        </w:numPr>
        <w:spacing w:line="360" w:lineRule="auto"/>
        <w:contextualSpacing/>
        <w:jc w:val="both"/>
        <w:rPr>
          <w:rFonts w:ascii="Arial" w:hAnsi="Arial"/>
          <w:rtl/>
        </w:rPr>
      </w:pPr>
      <w:r>
        <w:rPr>
          <w:rFonts w:ascii="Arial" w:hAnsi="Arial"/>
          <w:rtl/>
        </w:rPr>
        <w:t xml:space="preserve">המנוחה הלכה לבית עולמה ביום 17.5.2019. </w:t>
      </w:r>
    </w:p>
    <w:p w:rsidR="00C7768D" w:rsidRDefault="00EB6E8F" w:rsidP="00C7768D">
      <w:pPr>
        <w:spacing w:line="360" w:lineRule="auto"/>
        <w:ind w:left="567"/>
        <w:contextualSpacing/>
        <w:jc w:val="both"/>
        <w:rPr>
          <w:rFonts w:ascii="Arial" w:hAnsi="Arial"/>
        </w:rPr>
      </w:pPr>
      <w:r>
        <w:rPr>
          <w:rFonts w:ascii="Arial" w:hAnsi="Arial"/>
          <w:rtl/>
        </w:rPr>
        <w:t xml:space="preserve">המנוחה נפטרה אלמנה. הצדדים להליכים הם שני בניה של המנוחה. </w:t>
      </w:r>
    </w:p>
    <w:p w:rsidR="00C7768D" w:rsidRDefault="00C7768D" w:rsidP="00C7768D">
      <w:pPr>
        <w:pStyle w:val="ad"/>
        <w:rPr>
          <w:rFonts w:ascii="Arial" w:hAnsi="Arial"/>
        </w:rPr>
      </w:pPr>
    </w:p>
    <w:p w:rsidR="00C7768D" w:rsidRDefault="00EB6E8F" w:rsidP="00C7768D">
      <w:pPr>
        <w:numPr>
          <w:ilvl w:val="0"/>
          <w:numId w:val="1"/>
        </w:numPr>
        <w:spacing w:line="360" w:lineRule="auto"/>
        <w:contextualSpacing/>
        <w:jc w:val="both"/>
        <w:rPr>
          <w:rFonts w:ascii="Arial" w:hAnsi="Arial"/>
          <w:rtl/>
        </w:rPr>
      </w:pPr>
      <w:r>
        <w:rPr>
          <w:rFonts w:ascii="Arial" w:hAnsi="Arial"/>
          <w:rtl/>
        </w:rPr>
        <w:t>עיזבון המנוחה כולל דירת מגורים וחשבון בנק.</w:t>
      </w:r>
    </w:p>
    <w:p w:rsidR="00C7768D" w:rsidRDefault="00C7768D" w:rsidP="00C7768D">
      <w:pPr>
        <w:pStyle w:val="ad"/>
        <w:rPr>
          <w:rFonts w:ascii="Arial" w:hAnsi="Arial"/>
        </w:rPr>
      </w:pPr>
    </w:p>
    <w:p w:rsidR="00C7768D" w:rsidRDefault="00EB6E8F" w:rsidP="00C7768D">
      <w:pPr>
        <w:numPr>
          <w:ilvl w:val="0"/>
          <w:numId w:val="1"/>
        </w:numPr>
        <w:spacing w:line="360" w:lineRule="auto"/>
        <w:contextualSpacing/>
        <w:jc w:val="both"/>
        <w:rPr>
          <w:rFonts w:ascii="Arial" w:hAnsi="Arial"/>
          <w:rtl/>
        </w:rPr>
      </w:pPr>
      <w:r>
        <w:rPr>
          <w:rFonts w:ascii="Arial" w:hAnsi="Arial"/>
          <w:rtl/>
        </w:rPr>
        <w:t>המנוחה הותירה אחריה 2 צוואות בעניינן הוגשו ההליכים שבפניי.</w:t>
      </w:r>
    </w:p>
    <w:p w:rsidR="00C7768D" w:rsidRDefault="00C7768D" w:rsidP="00C7768D">
      <w:pPr>
        <w:spacing w:line="360" w:lineRule="auto"/>
        <w:contextualSpacing/>
        <w:jc w:val="both"/>
        <w:rPr>
          <w:rFonts w:ascii="Arial" w:hAnsi="Arial"/>
          <w:rtl/>
        </w:rPr>
      </w:pPr>
    </w:p>
    <w:p w:rsidR="00C7768D" w:rsidRDefault="00C7768D" w:rsidP="00C7768D">
      <w:pPr>
        <w:spacing w:line="360" w:lineRule="auto"/>
        <w:contextualSpacing/>
        <w:jc w:val="both"/>
        <w:rPr>
          <w:rFonts w:ascii="Arial" w:hAnsi="Arial"/>
          <w:rtl/>
        </w:rPr>
      </w:pPr>
    </w:p>
    <w:p w:rsidR="00C7768D" w:rsidRDefault="00C7768D" w:rsidP="00C7768D">
      <w:pPr>
        <w:spacing w:line="360" w:lineRule="auto"/>
        <w:contextualSpacing/>
        <w:jc w:val="both"/>
        <w:rPr>
          <w:rFonts w:ascii="Arial" w:hAnsi="Arial"/>
          <w:rtl/>
        </w:rPr>
      </w:pPr>
    </w:p>
    <w:p w:rsidR="00C7768D" w:rsidRDefault="00EB6E8F" w:rsidP="00C7768D">
      <w:pPr>
        <w:numPr>
          <w:ilvl w:val="0"/>
          <w:numId w:val="1"/>
        </w:numPr>
        <w:spacing w:line="360" w:lineRule="auto"/>
        <w:contextualSpacing/>
        <w:jc w:val="both"/>
        <w:rPr>
          <w:rFonts w:ascii="Arial" w:hAnsi="Arial"/>
        </w:rPr>
      </w:pPr>
      <w:r>
        <w:rPr>
          <w:rFonts w:ascii="Arial" w:hAnsi="Arial"/>
          <w:b/>
          <w:bCs/>
          <w:rtl/>
        </w:rPr>
        <w:lastRenderedPageBreak/>
        <w:t>המנוחה הותירה צוואה בעדים מיום 7.1.2009</w:t>
      </w:r>
      <w:r>
        <w:rPr>
          <w:rFonts w:ascii="Arial" w:hAnsi="Arial"/>
          <w:rtl/>
        </w:rPr>
        <w:t xml:space="preserve"> (להלן: "</w:t>
      </w:r>
      <w:r>
        <w:rPr>
          <w:rFonts w:ascii="Arial" w:hAnsi="Arial"/>
          <w:b/>
          <w:bCs/>
          <w:rtl/>
        </w:rPr>
        <w:t>הצוואה מיום 7.1.2009</w:t>
      </w:r>
      <w:r>
        <w:rPr>
          <w:rFonts w:ascii="Arial" w:hAnsi="Arial"/>
          <w:rtl/>
        </w:rPr>
        <w:t>"):</w:t>
      </w:r>
    </w:p>
    <w:p w:rsidR="00C7768D" w:rsidRDefault="00C7768D" w:rsidP="00C7768D">
      <w:pPr>
        <w:pStyle w:val="ad"/>
        <w:rPr>
          <w:rFonts w:ascii="Arial" w:hAnsi="Arial"/>
        </w:rPr>
      </w:pPr>
    </w:p>
    <w:p w:rsidR="00C7768D" w:rsidRDefault="0068075A" w:rsidP="00C7768D">
      <w:pPr>
        <w:spacing w:line="360" w:lineRule="auto"/>
        <w:ind w:left="567"/>
        <w:contextualSpacing/>
        <w:jc w:val="both"/>
        <w:rPr>
          <w:rFonts w:ascii="Arial" w:hAnsi="Arial"/>
          <w:rtl/>
        </w:rPr>
      </w:pPr>
      <w:r w:rsidRPr="0068075A">
        <w:rPr>
          <w:rFonts w:ascii="Arial" w:hAnsi="Arial"/>
          <w:rtl/>
        </w:rPr>
        <w:drawing>
          <wp:inline distT="0" distB="0" distL="0" distR="0">
            <wp:extent cx="3475994" cy="3416744"/>
            <wp:effectExtent l="0" t="0" r="0" b="0"/>
            <wp:docPr id="668600016"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600016" name=""/>
                    <pic:cNvPicPr/>
                  </pic:nvPicPr>
                  <pic:blipFill>
                    <a:blip r:embed="rId7"/>
                    <a:stretch>
                      <a:fillRect/>
                    </a:stretch>
                  </pic:blipFill>
                  <pic:spPr>
                    <a:xfrm>
                      <a:off x="0" y="0"/>
                      <a:ext cx="3475994" cy="3416744"/>
                    </a:xfrm>
                    <a:prstGeom prst="rect">
                      <a:avLst/>
                    </a:prstGeom>
                  </pic:spPr>
                </pic:pic>
              </a:graphicData>
            </a:graphic>
          </wp:inline>
        </w:drawing>
      </w:r>
    </w:p>
    <w:p w:rsidR="00C7768D" w:rsidRDefault="00C7768D" w:rsidP="00C7768D">
      <w:pPr>
        <w:pStyle w:val="ad"/>
        <w:rPr>
          <w:rFonts w:ascii="Arial" w:hAnsi="Arial"/>
        </w:rPr>
      </w:pPr>
    </w:p>
    <w:p w:rsidR="00C7768D" w:rsidRDefault="00EB6E8F" w:rsidP="00C7768D">
      <w:pPr>
        <w:spacing w:line="360" w:lineRule="auto"/>
        <w:ind w:left="567"/>
        <w:contextualSpacing/>
        <w:jc w:val="both"/>
        <w:rPr>
          <w:rFonts w:ascii="Arial" w:hAnsi="Arial"/>
          <w:rtl/>
        </w:rPr>
      </w:pPr>
      <w:r>
        <w:rPr>
          <w:rFonts w:ascii="Arial" w:hAnsi="Arial"/>
          <w:rtl/>
        </w:rPr>
        <w:t>בצוואה מיום 7.1.2009 קבעה המנוחה כי כל רכושה, לרבות דירת מגוריה, תתחלק בחלקים שווים בין שני בניה. כמו כן ציוותה המנוחה כי אם ביום שתלך לבית עולמה, יתגורר עמה בן זוג, הוא יעזוב את הדירה בתוך 30 יום מיום פטירתה. כמו כן קבעה כי ככל שבעת פטירתה מי מילדיה לא יהיו בין החיים אזי צאצאיו ירשו אותו בחלקים שווים ובהעדר צאצאים הנותר בחיים ירש את כל עזבונה  (סעיפים 3-4 לצוואה).</w:t>
      </w:r>
    </w:p>
    <w:p w:rsidR="00C7768D" w:rsidRDefault="00C7768D" w:rsidP="00C7768D">
      <w:pPr>
        <w:spacing w:line="360" w:lineRule="auto"/>
        <w:ind w:left="567"/>
        <w:contextualSpacing/>
        <w:jc w:val="both"/>
        <w:rPr>
          <w:rFonts w:ascii="Arial" w:hAnsi="Arial"/>
          <w:rtl/>
        </w:rPr>
      </w:pPr>
    </w:p>
    <w:p w:rsidR="00C7768D" w:rsidRDefault="00EB6E8F" w:rsidP="00C7768D">
      <w:pPr>
        <w:numPr>
          <w:ilvl w:val="0"/>
          <w:numId w:val="1"/>
        </w:numPr>
        <w:spacing w:line="360" w:lineRule="auto"/>
        <w:contextualSpacing/>
        <w:jc w:val="both"/>
        <w:rPr>
          <w:rFonts w:ascii="Arial" w:hAnsi="Arial"/>
        </w:rPr>
      </w:pPr>
      <w:r>
        <w:rPr>
          <w:rFonts w:ascii="Arial" w:hAnsi="Arial"/>
          <w:rtl/>
        </w:rPr>
        <w:t>בחודש 1/2018 אובחנה המנוחה כחולה בסרטן בלבלב. ביום 7.4.2019 אושפזה בבית חולים תל השומר. ביום 29.04.19 עברה המנוחה לאישפוז בהוספיס בתל השומר.</w:t>
      </w:r>
    </w:p>
    <w:p w:rsidR="00C7768D" w:rsidRDefault="00C7768D" w:rsidP="00C7768D">
      <w:pPr>
        <w:spacing w:line="360" w:lineRule="auto"/>
        <w:ind w:left="567"/>
        <w:contextualSpacing/>
        <w:jc w:val="both"/>
        <w:rPr>
          <w:rFonts w:ascii="Arial" w:hAnsi="Arial"/>
        </w:rPr>
      </w:pPr>
    </w:p>
    <w:p w:rsidR="00C7768D" w:rsidRDefault="00EB6E8F" w:rsidP="00C7768D">
      <w:pPr>
        <w:numPr>
          <w:ilvl w:val="0"/>
          <w:numId w:val="1"/>
        </w:numPr>
        <w:spacing w:line="360" w:lineRule="auto"/>
        <w:contextualSpacing/>
        <w:jc w:val="both"/>
        <w:rPr>
          <w:rFonts w:ascii="Arial" w:hAnsi="Arial"/>
        </w:rPr>
      </w:pPr>
      <w:r>
        <w:rPr>
          <w:rFonts w:ascii="Arial" w:hAnsi="Arial"/>
          <w:rtl/>
        </w:rPr>
        <w:t>המנוחה הותירה צוואה נוספת שנערכה בכתב ידה מיום  5.5.2019, בסמוך לפטירתה שנערכה בהוספיס בתל השומר (להלן: "</w:t>
      </w:r>
      <w:r>
        <w:rPr>
          <w:rFonts w:ascii="Arial" w:hAnsi="Arial"/>
          <w:b/>
          <w:bCs/>
          <w:rtl/>
        </w:rPr>
        <w:t>הצוואה מיום 5.5.2019</w:t>
      </w:r>
      <w:r>
        <w:rPr>
          <w:rFonts w:ascii="Arial" w:hAnsi="Arial"/>
          <w:rtl/>
        </w:rPr>
        <w:t xml:space="preserve">"). </w:t>
      </w:r>
    </w:p>
    <w:p w:rsidR="00C7768D" w:rsidRPr="00A31C2D" w:rsidRDefault="00EB6E8F" w:rsidP="0016430D">
      <w:pPr>
        <w:pStyle w:val="ad"/>
        <w:spacing w:line="360" w:lineRule="auto"/>
        <w:ind w:left="567"/>
        <w:jc w:val="both"/>
        <w:rPr>
          <w:rFonts w:ascii="Arial" w:hAnsi="Arial"/>
          <w:b/>
          <w:bCs/>
        </w:rPr>
      </w:pPr>
      <w:r>
        <w:rPr>
          <w:rFonts w:ascii="Arial" w:hAnsi="Arial"/>
          <w:rtl/>
        </w:rPr>
        <w:t xml:space="preserve">נוסח הצוואה מיום 5.5.2019 זהה מילה במילה לצוואה מיום 7.1.2009, </w:t>
      </w:r>
      <w:r>
        <w:rPr>
          <w:rFonts w:ascii="Arial" w:hAnsi="Arial"/>
          <w:u w:val="single"/>
          <w:rtl/>
        </w:rPr>
        <w:t>למעט</w:t>
      </w:r>
      <w:r>
        <w:rPr>
          <w:rFonts w:ascii="Arial" w:hAnsi="Arial"/>
          <w:rtl/>
        </w:rPr>
        <w:t xml:space="preserve"> הוספת סעיף 4: "</w:t>
      </w:r>
      <w:r>
        <w:rPr>
          <w:rFonts w:ascii="Arial" w:hAnsi="Arial"/>
          <w:b/>
          <w:bCs/>
          <w:rtl/>
        </w:rPr>
        <w:t xml:space="preserve">אני מצווה בזאת  כי לבני </w:t>
      </w:r>
      <w:r w:rsidR="0016430D">
        <w:rPr>
          <w:rFonts w:ascii="Arial" w:hAnsi="Arial" w:hint="cs"/>
          <w:b/>
          <w:bCs/>
          <w:rtl/>
        </w:rPr>
        <w:t xml:space="preserve">*** (המבקש) </w:t>
      </w:r>
      <w:r w:rsidRPr="00A31C2D">
        <w:rPr>
          <w:rFonts w:ascii="Arial" w:hAnsi="Arial"/>
          <w:b/>
          <w:bCs/>
          <w:rtl/>
        </w:rPr>
        <w:t>הזכות להמשיך להחזיק בדירה ולהתגורר בה לשארית ימי חייו וכל זמן שכך לא נתן יהיה למכור את הדירה או לפנותו ממנה</w:t>
      </w:r>
      <w:r w:rsidRPr="00A31C2D">
        <w:rPr>
          <w:rFonts w:ascii="Arial" w:hAnsi="Arial"/>
          <w:rtl/>
        </w:rPr>
        <w:t>".</w:t>
      </w:r>
    </w:p>
    <w:p w:rsidR="00C7768D" w:rsidRDefault="00EB6E8F" w:rsidP="00C7768D">
      <w:pPr>
        <w:spacing w:line="360" w:lineRule="auto"/>
        <w:ind w:left="567"/>
        <w:contextualSpacing/>
        <w:jc w:val="both"/>
        <w:rPr>
          <w:rFonts w:ascii="Arial" w:hAnsi="Arial"/>
          <w:rtl/>
        </w:rPr>
      </w:pPr>
      <w:r>
        <w:rPr>
          <w:rFonts w:ascii="Arial" w:hAnsi="Arial"/>
          <w:rtl/>
        </w:rPr>
        <w:t>סעיף זה מאפשר למבקש להמשיך להחזיק בדירה עד סוף ימי חייו, ובזמן זה אי אפשר יהיה למכור את הדירה או לפנות אותו ממנה.</w:t>
      </w:r>
    </w:p>
    <w:p w:rsidR="00C7768D" w:rsidRDefault="00C7768D" w:rsidP="00C7768D">
      <w:pPr>
        <w:pStyle w:val="ad"/>
        <w:rPr>
          <w:rFonts w:ascii="Arial" w:hAnsi="Arial"/>
        </w:rPr>
      </w:pPr>
    </w:p>
    <w:p w:rsidR="00C7768D" w:rsidRDefault="00EB6E8F" w:rsidP="00C7768D">
      <w:pPr>
        <w:numPr>
          <w:ilvl w:val="0"/>
          <w:numId w:val="1"/>
        </w:numPr>
        <w:spacing w:line="360" w:lineRule="auto"/>
        <w:contextualSpacing/>
        <w:jc w:val="both"/>
        <w:rPr>
          <w:rFonts w:ascii="Arial" w:hAnsi="Arial"/>
          <w:rtl/>
        </w:rPr>
      </w:pPr>
      <w:r>
        <w:rPr>
          <w:rFonts w:ascii="Arial" w:hAnsi="Arial"/>
          <w:rtl/>
        </w:rPr>
        <w:t>המנוחה הלכה לבית עולמה ביום 17.5.2019, 12 ימים, לאחר שערכה את הצוואה מיום 5.5.2019.</w:t>
      </w:r>
    </w:p>
    <w:p w:rsidR="00C7768D" w:rsidRDefault="00C7768D" w:rsidP="00C7768D">
      <w:pPr>
        <w:pStyle w:val="ad"/>
        <w:rPr>
          <w:rFonts w:ascii="Arial" w:hAnsi="Arial"/>
          <w:b/>
          <w:bCs/>
        </w:rPr>
      </w:pPr>
    </w:p>
    <w:p w:rsidR="00C7768D" w:rsidRDefault="00EB6E8F" w:rsidP="00C7768D">
      <w:pPr>
        <w:numPr>
          <w:ilvl w:val="0"/>
          <w:numId w:val="1"/>
        </w:numPr>
        <w:spacing w:line="360" w:lineRule="auto"/>
        <w:contextualSpacing/>
        <w:jc w:val="both"/>
        <w:rPr>
          <w:rFonts w:ascii="Arial" w:hAnsi="Arial"/>
          <w:rtl/>
        </w:rPr>
      </w:pPr>
      <w:r>
        <w:rPr>
          <w:rFonts w:ascii="Arial" w:hAnsi="Arial"/>
          <w:rtl/>
        </w:rPr>
        <w:t xml:space="preserve">לאחר פטירתה של המנוחה הוגשו ההליכים שפורטו לעיל. </w:t>
      </w:r>
    </w:p>
    <w:p w:rsidR="00C7768D" w:rsidRDefault="00C7768D" w:rsidP="00C7768D">
      <w:pPr>
        <w:pStyle w:val="ad"/>
        <w:rPr>
          <w:rFonts w:ascii="Arial" w:hAnsi="Arial"/>
        </w:rPr>
      </w:pPr>
    </w:p>
    <w:p w:rsidR="00C7768D" w:rsidRDefault="00EB6E8F" w:rsidP="00C7768D">
      <w:pPr>
        <w:numPr>
          <w:ilvl w:val="0"/>
          <w:numId w:val="1"/>
        </w:numPr>
        <w:spacing w:line="360" w:lineRule="auto"/>
        <w:contextualSpacing/>
        <w:jc w:val="both"/>
        <w:rPr>
          <w:rFonts w:ascii="Arial" w:hAnsi="Arial"/>
          <w:rtl/>
        </w:rPr>
      </w:pPr>
      <w:r>
        <w:rPr>
          <w:rFonts w:ascii="Arial" w:hAnsi="Arial"/>
          <w:rtl/>
        </w:rPr>
        <w:t xml:space="preserve">ביום  1.7.2020, במעמד דיון קדם המשפט, ניתן צו גילוי מסמכים לגופים: קופ"ח כללית, המל"ל, ביה"ח תל השומר, להמצאת כל המסמכים הסיעודיים/רפואיים/דו"חות סוציאליים לצורך בירור האם יש מקום למנות מומחה רפואי. </w:t>
      </w:r>
    </w:p>
    <w:p w:rsidR="00C7768D" w:rsidRDefault="00C7768D" w:rsidP="00C7768D">
      <w:pPr>
        <w:spacing w:line="360" w:lineRule="auto"/>
        <w:contextualSpacing/>
        <w:jc w:val="both"/>
        <w:rPr>
          <w:rFonts w:ascii="Arial" w:hAnsi="Arial"/>
          <w:b/>
          <w:bCs/>
        </w:rPr>
      </w:pPr>
    </w:p>
    <w:p w:rsidR="00C7768D" w:rsidRDefault="00EB6E8F" w:rsidP="00C7768D">
      <w:pPr>
        <w:numPr>
          <w:ilvl w:val="0"/>
          <w:numId w:val="1"/>
        </w:numPr>
        <w:spacing w:line="360" w:lineRule="auto"/>
        <w:contextualSpacing/>
        <w:jc w:val="both"/>
        <w:rPr>
          <w:rFonts w:ascii="Arial" w:hAnsi="Arial"/>
        </w:rPr>
      </w:pPr>
      <w:r>
        <w:rPr>
          <w:rFonts w:ascii="Arial" w:hAnsi="Arial"/>
          <w:rtl/>
        </w:rPr>
        <w:t xml:space="preserve">ביום 1.12.2020 מונה </w:t>
      </w:r>
      <w:r w:rsidRPr="00A31C2D">
        <w:rPr>
          <w:rFonts w:ascii="Arial" w:hAnsi="Arial"/>
          <w:rtl/>
        </w:rPr>
        <w:t>פרופ' שמואל פניג</w:t>
      </w:r>
      <w:r>
        <w:rPr>
          <w:rFonts w:ascii="Arial" w:hAnsi="Arial"/>
          <w:rtl/>
        </w:rPr>
        <w:t xml:space="preserve"> כמומחה מטעם ביהמ"ש (להלן: "</w:t>
      </w:r>
      <w:r>
        <w:rPr>
          <w:rFonts w:ascii="Arial" w:hAnsi="Arial"/>
          <w:b/>
          <w:bCs/>
          <w:rtl/>
        </w:rPr>
        <w:t>המומחה</w:t>
      </w:r>
      <w:r>
        <w:rPr>
          <w:rFonts w:ascii="Arial" w:hAnsi="Arial"/>
          <w:rtl/>
        </w:rPr>
        <w:t>") על מנת ליתן לבית המשפט חוות דעת בדבר יכולתה של המנוחה להבחין בטיבה של הצוואה מיום 5.5.19, בשים לב למכלול המסמכים הרפואיים והדו"חות הסיעודיים אשר הומצאו לתיק ביהמ"ש.</w:t>
      </w:r>
    </w:p>
    <w:p w:rsidR="00C7768D" w:rsidRDefault="00C7768D" w:rsidP="00C7768D">
      <w:pPr>
        <w:pStyle w:val="ad"/>
        <w:rPr>
          <w:rFonts w:ascii="Arial" w:hAnsi="Arial"/>
        </w:rPr>
      </w:pPr>
    </w:p>
    <w:p w:rsidR="00C7768D" w:rsidRDefault="00EB6E8F" w:rsidP="00C7768D">
      <w:pPr>
        <w:numPr>
          <w:ilvl w:val="0"/>
          <w:numId w:val="1"/>
        </w:numPr>
        <w:spacing w:line="360" w:lineRule="auto"/>
        <w:contextualSpacing/>
        <w:jc w:val="both"/>
        <w:rPr>
          <w:rFonts w:ascii="Arial" w:hAnsi="Arial"/>
          <w:rtl/>
        </w:rPr>
      </w:pPr>
      <w:r>
        <w:rPr>
          <w:rFonts w:ascii="Arial" w:hAnsi="Arial"/>
          <w:rtl/>
        </w:rPr>
        <w:t>ביום 13.2.2021 הוגשה חוו"ד הראשונה של המומחה (להלן: "</w:t>
      </w:r>
      <w:r>
        <w:rPr>
          <w:rFonts w:ascii="Arial" w:hAnsi="Arial"/>
          <w:b/>
          <w:bCs/>
          <w:rtl/>
        </w:rPr>
        <w:t>חוו"ד הראשונה</w:t>
      </w:r>
      <w:r>
        <w:rPr>
          <w:rFonts w:ascii="Arial" w:hAnsi="Arial"/>
          <w:rtl/>
        </w:rPr>
        <w:t>"). המסקנה שאליה הגיע המומחה, היא כי המנוחה  הייתה כשירה לערוך  את הצוואה מיום 5.5.2019.</w:t>
      </w:r>
    </w:p>
    <w:p w:rsidR="00C7768D" w:rsidRDefault="00EB6E8F" w:rsidP="00C7768D">
      <w:pPr>
        <w:spacing w:line="360" w:lineRule="auto"/>
        <w:ind w:left="567"/>
        <w:contextualSpacing/>
        <w:jc w:val="both"/>
        <w:rPr>
          <w:rFonts w:ascii="Arial" w:hAnsi="Arial"/>
          <w:b/>
          <w:bCs/>
          <w:rtl/>
        </w:rPr>
      </w:pPr>
      <w:r w:rsidRPr="00A31C2D">
        <w:rPr>
          <w:rFonts w:ascii="Arial" w:hAnsi="Arial"/>
          <w:rtl/>
        </w:rPr>
        <w:t xml:space="preserve">לאחר שהוגשה חוו"ד הראשונה, הגיש המתנגד בקשה לפסילת המומחה ולחילופין למתן הוראה למומחה להשלים את חוות דעתו (בקשה מס' 8). לאחר בחינת הבקשה והתגובה וכן חוו"ד הראשונה הוריתי כדלקמן ביום 31.3.2021: </w:t>
      </w:r>
      <w:r w:rsidR="00611BB2" w:rsidRPr="00A31C2D">
        <w:rPr>
          <w:rFonts w:ascii="Arial" w:hAnsi="Arial" w:hint="cs"/>
          <w:rtl/>
        </w:rPr>
        <w:t>"</w:t>
      </w:r>
      <w:r w:rsidR="00611BB2" w:rsidRPr="00A31C2D">
        <w:rPr>
          <w:rFonts w:ascii="Arial" w:hAnsi="Arial" w:hint="cs"/>
          <w:b/>
          <w:bCs/>
          <w:rtl/>
        </w:rPr>
        <w:t>בקשה 8. לאחר בחינת הבקשה, התגובה וכן חוות דעת המומחה פניג אני מורה כדלקמן.</w:t>
      </w:r>
      <w:r w:rsidR="00611BB2">
        <w:rPr>
          <w:rFonts w:ascii="Arial" w:hAnsi="Arial" w:hint="cs"/>
          <w:b/>
          <w:bCs/>
          <w:rtl/>
        </w:rPr>
        <w:t xml:space="preserve"> </w:t>
      </w:r>
    </w:p>
    <w:p w:rsidR="00611BB2" w:rsidRDefault="00611BB2" w:rsidP="00104857">
      <w:pPr>
        <w:spacing w:line="360" w:lineRule="auto"/>
        <w:ind w:left="567"/>
        <w:contextualSpacing/>
        <w:jc w:val="both"/>
        <w:rPr>
          <w:rtl/>
        </w:rPr>
      </w:pPr>
      <w:r w:rsidRPr="00A31C2D">
        <w:rPr>
          <w:rFonts w:ascii="Arial" w:hAnsi="Arial" w:hint="cs"/>
          <w:b/>
          <w:bCs/>
          <w:rtl/>
        </w:rPr>
        <w:t xml:space="preserve">שוכנעתי כי יש מקום להורות למומחה לתקן, להשלים ולבחון מחדש את חוו"ד. כאשר יובהר ויודגש כי אין המומחה כבול לחוות דעתו הקודמת וכי עליו לחבון את כל המסמכים הרפואיים מראשיתם והוא רשאי </w:t>
      </w:r>
      <w:r w:rsidRPr="00A31C2D">
        <w:rPr>
          <w:rFonts w:hint="cs"/>
          <w:b/>
          <w:bCs/>
          <w:rtl/>
        </w:rPr>
        <w:t xml:space="preserve">לשנות/ להוסיף/ לתקן או להשאיר את המסקנות על כנן אך בהתבסס באופן מנומק ובהתייחס לכל המסמכים. המומחה ציין מפורשות בחוות דעתו כי אין בידו </w:t>
      </w:r>
      <w:r w:rsidR="00122038">
        <w:rPr>
          <w:rFonts w:hint="cs"/>
          <w:b/>
          <w:bCs/>
          <w:rtl/>
        </w:rPr>
        <w:t>תיעוד לגבי המועדים הנדר</w:t>
      </w:r>
      <w:r w:rsidRPr="00A31C2D">
        <w:rPr>
          <w:rFonts w:hint="cs"/>
          <w:b/>
          <w:bCs/>
          <w:rtl/>
        </w:rPr>
        <w:t>ש</w:t>
      </w:r>
      <w:r w:rsidR="00122038">
        <w:rPr>
          <w:rFonts w:hint="cs"/>
          <w:b/>
          <w:bCs/>
          <w:rtl/>
        </w:rPr>
        <w:t>י</w:t>
      </w:r>
      <w:r w:rsidRPr="00A31C2D">
        <w:rPr>
          <w:rFonts w:hint="cs"/>
          <w:b/>
          <w:bCs/>
          <w:rtl/>
        </w:rPr>
        <w:t>ם ביותר הסמוכים לעריכת הצוואה (29.4.2019-5.5.2019). מאחר והמסמכים קיימים ויש מסמכים רבים הרי שחוו"ד אינה יכולה להישאר ללא תיקון והתייחסות למסמכים אלה.</w:t>
      </w:r>
      <w:r>
        <w:rPr>
          <w:rFonts w:hint="cs"/>
          <w:rtl/>
        </w:rPr>
        <w:t xml:space="preserve"> </w:t>
      </w:r>
    </w:p>
    <w:p w:rsidR="00611BB2" w:rsidRPr="00A31C2D" w:rsidRDefault="00611BB2" w:rsidP="00104857">
      <w:pPr>
        <w:spacing w:line="360" w:lineRule="auto"/>
        <w:ind w:left="567"/>
        <w:contextualSpacing/>
        <w:jc w:val="both"/>
        <w:rPr>
          <w:rFonts w:ascii="Arial" w:hAnsi="Arial"/>
          <w:b/>
          <w:bCs/>
          <w:rtl/>
        </w:rPr>
      </w:pPr>
      <w:r w:rsidRPr="00A31C2D">
        <w:rPr>
          <w:rFonts w:ascii="Arial" w:hAnsi="Arial" w:hint="cs"/>
          <w:b/>
          <w:bCs/>
          <w:rtl/>
        </w:rPr>
        <w:t xml:space="preserve">איני סבורה כי יש להורות על חוו"ד חדשה אחרת וסבורני כי המומחה לאחר שיקל את כל המסמכים יוכל לבחון את הדברים מראשיתם וכדבעי. </w:t>
      </w:r>
    </w:p>
    <w:p w:rsidR="00611BB2" w:rsidRPr="00A31C2D" w:rsidRDefault="00611BB2" w:rsidP="00104857">
      <w:pPr>
        <w:spacing w:line="360" w:lineRule="auto"/>
        <w:ind w:left="567"/>
        <w:contextualSpacing/>
        <w:jc w:val="both"/>
        <w:rPr>
          <w:rFonts w:ascii="Arial" w:hAnsi="Arial"/>
          <w:b/>
          <w:bCs/>
          <w:rtl/>
        </w:rPr>
      </w:pPr>
      <w:r w:rsidRPr="00A31C2D">
        <w:rPr>
          <w:rFonts w:ascii="Arial" w:hAnsi="Arial" w:hint="cs"/>
          <w:b/>
          <w:bCs/>
          <w:rtl/>
        </w:rPr>
        <w:t xml:space="preserve">על כן הבקשה מתקבלת. למומחה יועברו במסודר על ידי ב"כ שני הצדדים במשותף </w:t>
      </w:r>
      <w:r w:rsidRPr="00A31C2D">
        <w:rPr>
          <w:rFonts w:ascii="Arial" w:hAnsi="Arial"/>
          <w:b/>
          <w:bCs/>
          <w:rtl/>
        </w:rPr>
        <w:t>–</w:t>
      </w:r>
      <w:r w:rsidRPr="00A31C2D">
        <w:rPr>
          <w:rFonts w:ascii="Arial" w:hAnsi="Arial" w:hint="cs"/>
          <w:b/>
          <w:bCs/>
          <w:rtl/>
        </w:rPr>
        <w:t xml:space="preserve"> למען הסר ספק </w:t>
      </w:r>
      <w:r w:rsidRPr="00A31C2D">
        <w:rPr>
          <w:rFonts w:ascii="Arial" w:hAnsi="Arial"/>
          <w:b/>
          <w:bCs/>
          <w:rtl/>
        </w:rPr>
        <w:t>–</w:t>
      </w:r>
      <w:r w:rsidRPr="00A31C2D">
        <w:rPr>
          <w:rFonts w:ascii="Arial" w:hAnsi="Arial" w:hint="cs"/>
          <w:b/>
          <w:bCs/>
          <w:rtl/>
        </w:rPr>
        <w:t xml:space="preserve"> כל המסמכים הרפאויים שהתקבלו במועדים 29.4.2019-5.5.2019.</w:t>
      </w:r>
    </w:p>
    <w:p w:rsidR="00611BB2" w:rsidRPr="00A31C2D" w:rsidRDefault="00611BB2" w:rsidP="00104857">
      <w:pPr>
        <w:spacing w:line="360" w:lineRule="auto"/>
        <w:ind w:left="567"/>
        <w:contextualSpacing/>
        <w:jc w:val="both"/>
        <w:rPr>
          <w:rFonts w:ascii="Arial" w:hAnsi="Arial"/>
          <w:b/>
          <w:bCs/>
          <w:rtl/>
        </w:rPr>
      </w:pPr>
      <w:r w:rsidRPr="00A31C2D">
        <w:rPr>
          <w:rFonts w:ascii="Arial" w:hAnsi="Arial" w:hint="cs"/>
          <w:b/>
          <w:bCs/>
          <w:rtl/>
        </w:rPr>
        <w:t>חוו"ד מתוקנת תוגש בתוך 30 יום לאחר קבלת המסמכים על ידי המומחה.</w:t>
      </w:r>
      <w:r>
        <w:rPr>
          <w:rFonts w:ascii="Arial" w:hAnsi="Arial" w:hint="cs"/>
          <w:b/>
          <w:bCs/>
          <w:rtl/>
        </w:rPr>
        <w:t>"</w:t>
      </w:r>
    </w:p>
    <w:p w:rsidR="00611BB2" w:rsidRPr="00A31C2D" w:rsidRDefault="00611BB2" w:rsidP="00104857">
      <w:pPr>
        <w:spacing w:line="360" w:lineRule="auto"/>
        <w:ind w:left="567"/>
        <w:contextualSpacing/>
        <w:jc w:val="both"/>
        <w:rPr>
          <w:rFonts w:ascii="Arial" w:hAnsi="Arial"/>
          <w:b/>
          <w:bCs/>
          <w:rtl/>
        </w:rPr>
      </w:pPr>
    </w:p>
    <w:p w:rsidR="00611BB2" w:rsidRPr="00A31C2D" w:rsidRDefault="00611BB2" w:rsidP="00104857">
      <w:pPr>
        <w:spacing w:line="360" w:lineRule="auto"/>
        <w:ind w:left="567"/>
        <w:contextualSpacing/>
        <w:jc w:val="both"/>
        <w:rPr>
          <w:rFonts w:ascii="Arial" w:hAnsi="Arial"/>
          <w:b/>
          <w:bCs/>
        </w:rPr>
      </w:pPr>
    </w:p>
    <w:p w:rsidR="00C7768D" w:rsidRDefault="00EB6E8F" w:rsidP="00A31C2D">
      <w:pPr>
        <w:spacing w:line="360" w:lineRule="auto"/>
        <w:ind w:left="567"/>
        <w:contextualSpacing/>
        <w:jc w:val="both"/>
        <w:rPr>
          <w:rFonts w:ascii="Arial" w:hAnsi="Arial"/>
          <w:b/>
          <w:bCs/>
          <w:rtl/>
        </w:rPr>
      </w:pPr>
      <w:r w:rsidRPr="00A31C2D">
        <w:rPr>
          <w:rFonts w:ascii="Arial" w:hAnsi="Arial"/>
          <w:rtl/>
        </w:rPr>
        <w:lastRenderedPageBreak/>
        <w:t>חוות</w:t>
      </w:r>
      <w:r>
        <w:rPr>
          <w:rFonts w:ascii="Arial" w:hAnsi="Arial"/>
          <w:rtl/>
        </w:rPr>
        <w:t xml:space="preserve"> דעת  משלימה מטעם המומחה הוגשה ביום 13.4.22 (להלן: "</w:t>
      </w:r>
      <w:r>
        <w:rPr>
          <w:rFonts w:ascii="Arial" w:hAnsi="Arial"/>
          <w:b/>
          <w:bCs/>
          <w:rtl/>
        </w:rPr>
        <w:t>חוו"ד המשלימה</w:t>
      </w:r>
      <w:r>
        <w:rPr>
          <w:rFonts w:ascii="Arial" w:hAnsi="Arial"/>
          <w:rtl/>
        </w:rPr>
        <w:t>").</w:t>
      </w:r>
      <w:r>
        <w:rPr>
          <w:rFonts w:ascii="Arial" w:hAnsi="Arial"/>
          <w:b/>
          <w:bCs/>
          <w:rtl/>
        </w:rPr>
        <w:t xml:space="preserve"> </w:t>
      </w:r>
      <w:r>
        <w:rPr>
          <w:rFonts w:ascii="Arial" w:hAnsi="Arial"/>
          <w:rtl/>
        </w:rPr>
        <w:t xml:space="preserve">לאחר שעמדו בפני המומחה, המסמכים הרפואיים מההוספיס בתל השומר, שלא היו בפניו בעת עריכת חוו"ד הראשונה. המסקנה שאליה הגיע המומחה הייתה כי: </w:t>
      </w:r>
      <w:r>
        <w:rPr>
          <w:rFonts w:ascii="Arial" w:hAnsi="Arial"/>
          <w:b/>
          <w:bCs/>
          <w:rtl/>
        </w:rPr>
        <w:t>"לא הייתה עדות במסמכים הללו לבעייתיות קוגניטיבית ונראה שבתקופה שבה ערכה את צוואתה הייתה צלולה והבינה את טיבה של צואה מהי[...] למיטב הערכתי המקצועית הייתה המנוחה כשירה לערוך צוואה בתאריך 05.05.2019".</w:t>
      </w:r>
    </w:p>
    <w:p w:rsidR="00C7768D" w:rsidRDefault="00C7768D" w:rsidP="00C7768D">
      <w:pPr>
        <w:pStyle w:val="ad"/>
        <w:spacing w:line="360" w:lineRule="auto"/>
        <w:ind w:left="567"/>
        <w:jc w:val="both"/>
        <w:rPr>
          <w:rFonts w:ascii="Arial" w:hAnsi="Arial"/>
          <w:b/>
          <w:bCs/>
        </w:rPr>
      </w:pPr>
    </w:p>
    <w:p w:rsidR="00C7768D" w:rsidRDefault="00EB6E8F" w:rsidP="00C7768D">
      <w:pPr>
        <w:numPr>
          <w:ilvl w:val="0"/>
          <w:numId w:val="1"/>
        </w:numPr>
        <w:spacing w:line="360" w:lineRule="auto"/>
        <w:contextualSpacing/>
        <w:jc w:val="both"/>
        <w:rPr>
          <w:rFonts w:ascii="Arial" w:hAnsi="Arial"/>
        </w:rPr>
      </w:pPr>
      <w:r>
        <w:rPr>
          <w:rFonts w:ascii="Arial" w:hAnsi="Arial"/>
          <w:rtl/>
        </w:rPr>
        <w:t xml:space="preserve">המתנגד הגיש ביום 8.12.20 (בקשה מס' 4) בקשה דחופה למתן צו מניעה זמני להימנע ממכירה ו/או מסירה לצדי ג' של איזה פריט מעיזבון אמם המנוחה של הצדדים וכן מתן הוראות. לאחר בחינת הבקשה והתגובה שהוגשה הוריתי כדלקמן ביום 31.12.20, בנימוקי ההחלטה שם, כי ניתן צו האוסר על ביצוע כל דיספוזיציה בנכסי העיזבון לרבות ובפרט אלו המצויים בחזקת המבקש בעת הזו. </w:t>
      </w:r>
    </w:p>
    <w:p w:rsidR="00C7768D" w:rsidRDefault="00C7768D" w:rsidP="00C7768D">
      <w:pPr>
        <w:pStyle w:val="ad"/>
        <w:rPr>
          <w:rFonts w:ascii="Arial" w:hAnsi="Arial"/>
        </w:rPr>
      </w:pPr>
    </w:p>
    <w:p w:rsidR="00C7768D" w:rsidRDefault="00EB6E8F" w:rsidP="00C7768D">
      <w:pPr>
        <w:numPr>
          <w:ilvl w:val="0"/>
          <w:numId w:val="1"/>
        </w:numPr>
        <w:spacing w:line="360" w:lineRule="auto"/>
        <w:contextualSpacing/>
        <w:jc w:val="both"/>
        <w:rPr>
          <w:rFonts w:ascii="Arial" w:hAnsi="Arial"/>
          <w:rtl/>
        </w:rPr>
      </w:pPr>
      <w:r>
        <w:rPr>
          <w:rFonts w:ascii="Arial" w:hAnsi="Arial"/>
          <w:rtl/>
        </w:rPr>
        <w:t>לאחר שהוגשו תצהירי עדות ראשית מטעם המתנגד (ביום 10.10.21), הגיש המבקש בקשה דחופה (בקשה 16) לביטול תצהיר עדה (כך במילותיו) מטעם המתנגד – ד"ר מיכאלה ברקוביץ, מנהלת ההוספיס בתל השומר בו שהתה המנוחה בימיה האחרונים, שתצהירה הוגש בתצהיר עדות ראשית של המתנגד. לאחר הגשת תגובת המתנגד קבעתי ביום 21.11.21,  כדלקמן:</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 </w:t>
      </w:r>
      <w:r>
        <w:drawing>
          <wp:inline distT="0" distB="0" distL="0" distR="0">
            <wp:extent cx="2760987" cy="3186546"/>
            <wp:effectExtent l="0" t="0" r="1270" b="0"/>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תמונה 8"/>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763242" cy="3189148"/>
                    </a:xfrm>
                    <a:prstGeom prst="rect">
                      <a:avLst/>
                    </a:prstGeom>
                    <a:noFill/>
                    <a:ln>
                      <a:noFill/>
                    </a:ln>
                  </pic:spPr>
                </pic:pic>
              </a:graphicData>
            </a:graphic>
          </wp:inline>
        </w:drawing>
      </w:r>
    </w:p>
    <w:p w:rsidR="00C7768D" w:rsidRDefault="00C7768D" w:rsidP="00C7768D">
      <w:pPr>
        <w:spacing w:line="360" w:lineRule="auto"/>
        <w:ind w:left="567"/>
        <w:contextualSpacing/>
        <w:jc w:val="both"/>
        <w:rPr>
          <w:rFonts w:ascii="Arial" w:hAnsi="Arial"/>
        </w:rPr>
      </w:pPr>
    </w:p>
    <w:p w:rsidR="00C7768D" w:rsidRDefault="00EB6E8F" w:rsidP="00C7768D">
      <w:pPr>
        <w:numPr>
          <w:ilvl w:val="0"/>
          <w:numId w:val="1"/>
        </w:numPr>
        <w:spacing w:line="360" w:lineRule="auto"/>
        <w:contextualSpacing/>
        <w:jc w:val="both"/>
        <w:rPr>
          <w:rFonts w:ascii="Arial" w:hAnsi="Arial"/>
        </w:rPr>
      </w:pPr>
      <w:r>
        <w:rPr>
          <w:rFonts w:ascii="Arial" w:hAnsi="Arial"/>
          <w:rtl/>
        </w:rPr>
        <w:lastRenderedPageBreak/>
        <w:t>בתיקים שבכותרת התקיימו 5 דיונים (2 דיוני  קד"מ ו-3 דיוני הוכחות) ונשמעו סיכומים בעל פה עם תום הבאת הראיות. בהתאם לכך, ניתן כעת פסק הדין.</w:t>
      </w:r>
    </w:p>
    <w:p w:rsidR="00C7768D" w:rsidRDefault="00C7768D" w:rsidP="00C7768D">
      <w:pPr>
        <w:spacing w:line="360" w:lineRule="auto"/>
        <w:jc w:val="both"/>
        <w:rPr>
          <w:rFonts w:ascii="Arial" w:hAnsi="Arial"/>
        </w:rPr>
      </w:pPr>
    </w:p>
    <w:p w:rsidR="00C7768D" w:rsidRDefault="00EB6E8F" w:rsidP="00C7768D">
      <w:pPr>
        <w:tabs>
          <w:tab w:val="left" w:pos="567"/>
        </w:tabs>
        <w:spacing w:line="360" w:lineRule="auto"/>
        <w:jc w:val="both"/>
        <w:rPr>
          <w:rFonts w:ascii="Arial" w:hAnsi="Arial"/>
          <w:b/>
          <w:bCs/>
          <w:sz w:val="28"/>
          <w:szCs w:val="28"/>
          <w:u w:val="single"/>
          <w:rtl/>
        </w:rPr>
      </w:pPr>
      <w:r>
        <w:rPr>
          <w:rFonts w:ascii="Arial" w:hAnsi="Arial"/>
          <w:b/>
          <w:bCs/>
          <w:sz w:val="28"/>
          <w:szCs w:val="28"/>
          <w:u w:val="single"/>
          <w:rtl/>
        </w:rPr>
        <w:t>ב.</w:t>
      </w:r>
      <w:r>
        <w:rPr>
          <w:rFonts w:ascii="Arial" w:hAnsi="Arial"/>
          <w:b/>
          <w:bCs/>
          <w:sz w:val="28"/>
          <w:szCs w:val="28"/>
          <w:u w:val="single"/>
          <w:rtl/>
        </w:rPr>
        <w:tab/>
        <w:t xml:space="preserve"> תמצית טענות הצדדים</w:t>
      </w:r>
    </w:p>
    <w:p w:rsidR="00C7768D" w:rsidRDefault="00C7768D" w:rsidP="00C7768D">
      <w:pPr>
        <w:spacing w:line="360" w:lineRule="auto"/>
        <w:jc w:val="both"/>
        <w:rPr>
          <w:rFonts w:ascii="Arial" w:hAnsi="Arial"/>
          <w:b/>
          <w:bCs/>
          <w:sz w:val="28"/>
          <w:szCs w:val="28"/>
          <w:u w:val="single"/>
          <w:rtl/>
        </w:rPr>
      </w:pPr>
    </w:p>
    <w:p w:rsidR="00C7768D" w:rsidRDefault="00EB6E8F" w:rsidP="00C7768D">
      <w:pPr>
        <w:spacing w:line="360" w:lineRule="auto"/>
        <w:jc w:val="both"/>
        <w:rPr>
          <w:rFonts w:ascii="Arial" w:hAnsi="Arial"/>
          <w:b/>
          <w:bCs/>
          <w:u w:val="single"/>
          <w:rtl/>
        </w:rPr>
      </w:pPr>
      <w:r>
        <w:rPr>
          <w:rFonts w:ascii="Arial" w:hAnsi="Arial"/>
          <w:b/>
          <w:bCs/>
          <w:u w:val="single"/>
          <w:rtl/>
        </w:rPr>
        <w:t>טענות המתנגד לבקשה לצו קיום צוואה מיום 5.5.2019</w:t>
      </w:r>
    </w:p>
    <w:p w:rsidR="00C7768D" w:rsidRDefault="00C7768D" w:rsidP="00C7768D">
      <w:pPr>
        <w:spacing w:line="360" w:lineRule="auto"/>
        <w:jc w:val="both"/>
        <w:rPr>
          <w:rFonts w:ascii="Arial" w:hAnsi="Arial"/>
          <w:b/>
          <w:bCs/>
          <w:u w:val="single"/>
          <w:rtl/>
        </w:rPr>
      </w:pPr>
    </w:p>
    <w:p w:rsidR="00C7768D" w:rsidRDefault="00EB6E8F" w:rsidP="00C7768D">
      <w:pPr>
        <w:numPr>
          <w:ilvl w:val="0"/>
          <w:numId w:val="1"/>
        </w:numPr>
        <w:spacing w:line="360" w:lineRule="auto"/>
        <w:contextualSpacing/>
        <w:jc w:val="both"/>
        <w:rPr>
          <w:rFonts w:ascii="Arial" w:hAnsi="Arial"/>
          <w:rtl/>
        </w:rPr>
      </w:pPr>
      <w:r>
        <w:rPr>
          <w:rFonts w:ascii="Arial" w:hAnsi="Arial"/>
          <w:rtl/>
        </w:rPr>
        <w:t>המתנגד טוען כי יש להורות על קבלת ההתנגדות לקיום הצוואה מיום 5.5.2019 ויש ליתן צו קיום לצוואה מיום 7.1.2009.</w:t>
      </w:r>
    </w:p>
    <w:p w:rsidR="00C7768D" w:rsidRDefault="00C7768D" w:rsidP="00C7768D">
      <w:pPr>
        <w:spacing w:line="360" w:lineRule="auto"/>
        <w:contextualSpacing/>
        <w:jc w:val="both"/>
        <w:rPr>
          <w:rFonts w:ascii="Arial" w:hAnsi="Arial"/>
        </w:rPr>
      </w:pPr>
    </w:p>
    <w:p w:rsidR="00C7768D" w:rsidRDefault="00EB6E8F" w:rsidP="00C7768D">
      <w:pPr>
        <w:numPr>
          <w:ilvl w:val="0"/>
          <w:numId w:val="1"/>
        </w:numPr>
        <w:spacing w:line="360" w:lineRule="auto"/>
        <w:contextualSpacing/>
        <w:jc w:val="both"/>
        <w:rPr>
          <w:rFonts w:ascii="Arial" w:hAnsi="Arial"/>
        </w:rPr>
      </w:pPr>
      <w:r>
        <w:rPr>
          <w:rFonts w:ascii="Arial" w:hAnsi="Arial"/>
          <w:rtl/>
        </w:rPr>
        <w:t>המתנגד טוען כי במועד חתימת הצוואה מיום 5.5.2019, מצבה הגופני, הנפשי והמנטלי של המנוחה היה קשה ביותר והיא לא הייתה כשירה לצוות. המתנגד טוען כי במועד חתימת הצוואה מיום 5.5.2019, למנוחה לא הייתה כל הבנה או מודעות לטיבה ולהשלכותיה של עריכת הצוואה.</w:t>
      </w:r>
    </w:p>
    <w:p w:rsidR="00C7768D" w:rsidRDefault="00C7768D" w:rsidP="00C7768D">
      <w:pPr>
        <w:pStyle w:val="ad"/>
        <w:rPr>
          <w:rFonts w:ascii="Arial" w:hAnsi="Arial"/>
        </w:rPr>
      </w:pPr>
    </w:p>
    <w:p w:rsidR="00C7768D" w:rsidRDefault="00EB6E8F" w:rsidP="00C7768D">
      <w:pPr>
        <w:numPr>
          <w:ilvl w:val="0"/>
          <w:numId w:val="1"/>
        </w:numPr>
        <w:spacing w:line="360" w:lineRule="auto"/>
        <w:contextualSpacing/>
        <w:jc w:val="both"/>
        <w:rPr>
          <w:rFonts w:ascii="Arial" w:hAnsi="Arial"/>
          <w:rtl/>
        </w:rPr>
      </w:pPr>
      <w:r>
        <w:rPr>
          <w:rFonts w:ascii="Arial" w:hAnsi="Arial"/>
          <w:rtl/>
        </w:rPr>
        <w:t>המתנגד טוען כי במועד עריכת הצוואה מיום 5.5.2019, המבקש היה מעורב בעשייתה ובניסוחה של הצוואה ואף היה נוכח בעת עריכתה. המתנגד מציין כי המנוחה לא הייתה מסוגלת לשתות בכוחות עצמה והיה צריך לסייע לה בכך, ולא יתכן מצב שבו יכלה לכתוב בכוחות עצמה צוואה שזהה לצוואה מיום 7.1.2019 למעט סעיף 4 המתיר למבקש להמשיך להחזיק בדירת המנוחה (שהינה למעשה הנכס המרכזי בעיזבון המנוחה) למשך כל ימי חייו, ובאופן הזה לנשל בפועל את המתנגד מעיזבון אמם המנוחה.</w:t>
      </w:r>
    </w:p>
    <w:p w:rsidR="00C7768D" w:rsidRDefault="00C7768D" w:rsidP="00C7768D">
      <w:pPr>
        <w:pStyle w:val="ad"/>
        <w:rPr>
          <w:rFonts w:ascii="Arial" w:hAnsi="Arial"/>
        </w:rPr>
      </w:pPr>
    </w:p>
    <w:p w:rsidR="00C7768D" w:rsidRDefault="00EB6E8F" w:rsidP="00C7768D">
      <w:pPr>
        <w:numPr>
          <w:ilvl w:val="0"/>
          <w:numId w:val="1"/>
        </w:numPr>
        <w:spacing w:line="360" w:lineRule="auto"/>
        <w:contextualSpacing/>
        <w:jc w:val="both"/>
        <w:rPr>
          <w:rFonts w:ascii="Arial" w:hAnsi="Arial"/>
          <w:rtl/>
        </w:rPr>
      </w:pPr>
      <w:r>
        <w:rPr>
          <w:rFonts w:ascii="Arial" w:hAnsi="Arial"/>
          <w:rtl/>
        </w:rPr>
        <w:t>המתנגד טוען כי הצוואה מיום 5.5.2019 נערכה מחמת השפעה בלתי הוגנת של המבקש על המנוחה וכי התקיימה תלות מלאה של המנוחה במבקש, המקימה חזקה לקיומה של השפעה בלתי הוגנת המצדיקה את ביטול הצוואה ולכל הפחות העברת הטלת נטל הבאת הראיות לסתור, על כתפי המבקש.</w:t>
      </w:r>
    </w:p>
    <w:p w:rsidR="00C7768D" w:rsidRDefault="00C7768D" w:rsidP="00C7768D">
      <w:pPr>
        <w:spacing w:line="360" w:lineRule="auto"/>
        <w:jc w:val="both"/>
        <w:rPr>
          <w:rFonts w:ascii="Arial" w:hAnsi="Arial"/>
          <w:b/>
          <w:bCs/>
          <w:u w:val="single"/>
        </w:rPr>
      </w:pPr>
    </w:p>
    <w:p w:rsidR="00C7768D" w:rsidRDefault="00EB6E8F" w:rsidP="00C7768D">
      <w:pPr>
        <w:spacing w:line="360" w:lineRule="auto"/>
        <w:jc w:val="both"/>
        <w:rPr>
          <w:rFonts w:ascii="Arial" w:hAnsi="Arial"/>
          <w:b/>
          <w:bCs/>
          <w:u w:val="single"/>
          <w:rtl/>
        </w:rPr>
      </w:pPr>
      <w:r>
        <w:rPr>
          <w:rFonts w:ascii="Arial" w:hAnsi="Arial"/>
          <w:b/>
          <w:bCs/>
          <w:u w:val="single"/>
          <w:rtl/>
        </w:rPr>
        <w:t>טענות המבקש לצו קיום הצוואה מיום 5.5.2019</w:t>
      </w:r>
    </w:p>
    <w:p w:rsidR="00C7768D" w:rsidRDefault="00C7768D" w:rsidP="00C7768D">
      <w:pPr>
        <w:spacing w:line="360" w:lineRule="auto"/>
        <w:jc w:val="both"/>
        <w:rPr>
          <w:rFonts w:ascii="Arial" w:hAnsi="Arial"/>
          <w:b/>
          <w:bCs/>
          <w:u w:val="single"/>
          <w:rtl/>
        </w:rPr>
      </w:pPr>
    </w:p>
    <w:p w:rsidR="00C7768D" w:rsidRDefault="00EB6E8F" w:rsidP="00C7768D">
      <w:pPr>
        <w:numPr>
          <w:ilvl w:val="0"/>
          <w:numId w:val="1"/>
        </w:numPr>
        <w:spacing w:line="360" w:lineRule="auto"/>
        <w:contextualSpacing/>
        <w:jc w:val="both"/>
        <w:rPr>
          <w:rFonts w:ascii="Arial" w:hAnsi="Arial"/>
          <w:rtl/>
        </w:rPr>
      </w:pPr>
      <w:r>
        <w:rPr>
          <w:rFonts w:ascii="Arial" w:hAnsi="Arial"/>
          <w:rtl/>
        </w:rPr>
        <w:t>המבקש עותר לקיומה של הצוואה מיום 5.5.2019, ודחיית כל טענות ההתנגדות.</w:t>
      </w:r>
    </w:p>
    <w:p w:rsidR="00C7768D" w:rsidRDefault="00C7768D" w:rsidP="00C7768D">
      <w:pPr>
        <w:spacing w:line="360" w:lineRule="auto"/>
        <w:ind w:left="567"/>
        <w:contextualSpacing/>
        <w:jc w:val="both"/>
        <w:rPr>
          <w:rFonts w:ascii="Arial" w:hAnsi="Arial"/>
        </w:rPr>
      </w:pPr>
    </w:p>
    <w:p w:rsidR="00C7768D" w:rsidRDefault="00EB6E8F" w:rsidP="00C7768D">
      <w:pPr>
        <w:numPr>
          <w:ilvl w:val="0"/>
          <w:numId w:val="1"/>
        </w:numPr>
        <w:spacing w:line="360" w:lineRule="auto"/>
        <w:contextualSpacing/>
        <w:jc w:val="both"/>
        <w:rPr>
          <w:rFonts w:ascii="Arial" w:hAnsi="Arial"/>
        </w:rPr>
      </w:pPr>
      <w:r>
        <w:rPr>
          <w:rFonts w:ascii="Arial" w:hAnsi="Arial"/>
          <w:rtl/>
        </w:rPr>
        <w:lastRenderedPageBreak/>
        <w:t>המבקש טוען כי יש לדחות את הטענה בדבר העדר כשירות המנוחה לצוות, שכן בוחן המציאות של המנוחה חרף מצבה הרפואי (חולת סרטן במצב סופני) היה תקין, ולא הייתה לה שום מגבלה נפשית או קוגניטיבית, המונעת את כשירותה לערוך צוואה מיום 5.5.2019.</w:t>
      </w:r>
    </w:p>
    <w:p w:rsidR="00C7768D" w:rsidRDefault="00C7768D" w:rsidP="00C7768D">
      <w:pPr>
        <w:spacing w:line="360" w:lineRule="auto"/>
        <w:contextualSpacing/>
        <w:jc w:val="both"/>
        <w:rPr>
          <w:rFonts w:ascii="Arial" w:hAnsi="Arial"/>
        </w:rPr>
      </w:pPr>
    </w:p>
    <w:p w:rsidR="00C7768D" w:rsidRDefault="00EB6E8F" w:rsidP="00C7768D">
      <w:pPr>
        <w:numPr>
          <w:ilvl w:val="0"/>
          <w:numId w:val="1"/>
        </w:numPr>
        <w:spacing w:line="360" w:lineRule="auto"/>
        <w:contextualSpacing/>
        <w:jc w:val="both"/>
        <w:rPr>
          <w:rFonts w:ascii="Arial" w:hAnsi="Arial"/>
        </w:rPr>
      </w:pPr>
      <w:r>
        <w:rPr>
          <w:rFonts w:ascii="Arial" w:hAnsi="Arial"/>
          <w:rtl/>
        </w:rPr>
        <w:t>המבקש טוען כי יש לדחות את טענת המתנגד למעורבות בעשיית הצוואה מיום 5.5.2019  שכן הוא פעל בהתאם להוראות אמו המנוחה שביקשה כי יביא לה עותק מהצוואה הישנה שערכה וזאת לצורך עריכת שינוי בצוואה (ראה סעיף 14 לכתב תשובה להתנגדות וכן סעיף 25 לתצהיר עדות ראשית מטעם המבקש).</w:t>
      </w:r>
    </w:p>
    <w:p w:rsidR="00C7768D" w:rsidRDefault="00C7768D" w:rsidP="00C7768D">
      <w:pPr>
        <w:pStyle w:val="ad"/>
        <w:rPr>
          <w:rFonts w:ascii="Arial" w:hAnsi="Arial"/>
        </w:rPr>
      </w:pPr>
    </w:p>
    <w:p w:rsidR="00C7768D" w:rsidRDefault="00EB6E8F" w:rsidP="00C7768D">
      <w:pPr>
        <w:numPr>
          <w:ilvl w:val="0"/>
          <w:numId w:val="1"/>
        </w:numPr>
        <w:spacing w:line="360" w:lineRule="auto"/>
        <w:contextualSpacing/>
        <w:jc w:val="both"/>
        <w:rPr>
          <w:rFonts w:ascii="Arial" w:hAnsi="Arial"/>
          <w:rtl/>
        </w:rPr>
      </w:pPr>
      <w:r>
        <w:rPr>
          <w:rFonts w:ascii="Arial" w:hAnsi="Arial"/>
          <w:rtl/>
        </w:rPr>
        <w:t xml:space="preserve">המבקש טוען כי יש לדחות את טענת המתנגד להשפעה בלתי הוגנת. המבקש טוען  כי  לא התקיים אף לא אחד מהמבחנים שנקבעו בפסיקה המעידים על השפעה בלתי הוגנת. </w:t>
      </w:r>
    </w:p>
    <w:p w:rsidR="00C7768D" w:rsidRDefault="00C7768D" w:rsidP="00C7768D">
      <w:pPr>
        <w:spacing w:line="360" w:lineRule="auto"/>
        <w:jc w:val="both"/>
        <w:rPr>
          <w:rFonts w:ascii="Arial" w:hAnsi="Arial"/>
          <w:b/>
          <w:bCs/>
          <w:sz w:val="28"/>
          <w:szCs w:val="28"/>
          <w:u w:val="single"/>
        </w:rPr>
      </w:pPr>
    </w:p>
    <w:p w:rsidR="00C7768D" w:rsidRDefault="00EB6E8F" w:rsidP="00C7768D">
      <w:pPr>
        <w:tabs>
          <w:tab w:val="left" w:pos="567"/>
        </w:tabs>
        <w:spacing w:line="360" w:lineRule="auto"/>
        <w:jc w:val="both"/>
        <w:rPr>
          <w:rFonts w:ascii="Arial" w:hAnsi="Arial"/>
          <w:b/>
          <w:bCs/>
          <w:sz w:val="28"/>
          <w:szCs w:val="28"/>
          <w:u w:val="single"/>
          <w:rtl/>
        </w:rPr>
      </w:pPr>
      <w:r>
        <w:rPr>
          <w:rFonts w:ascii="Arial" w:hAnsi="Arial"/>
          <w:b/>
          <w:bCs/>
          <w:sz w:val="28"/>
          <w:szCs w:val="28"/>
          <w:u w:val="single"/>
          <w:rtl/>
        </w:rPr>
        <w:t>ג.</w:t>
      </w:r>
      <w:r>
        <w:rPr>
          <w:rFonts w:ascii="Arial" w:hAnsi="Arial"/>
          <w:b/>
          <w:bCs/>
          <w:sz w:val="28"/>
          <w:szCs w:val="28"/>
          <w:u w:val="single"/>
          <w:rtl/>
        </w:rPr>
        <w:tab/>
        <w:t>דיון והכרעה</w:t>
      </w:r>
    </w:p>
    <w:p w:rsidR="00C7768D" w:rsidRDefault="00C7768D" w:rsidP="00C7768D">
      <w:pPr>
        <w:spacing w:line="360" w:lineRule="auto"/>
        <w:jc w:val="both"/>
        <w:rPr>
          <w:rFonts w:ascii="Arial" w:hAnsi="Arial"/>
          <w:b/>
          <w:bCs/>
          <w:sz w:val="28"/>
          <w:szCs w:val="28"/>
          <w:u w:val="single"/>
          <w:rtl/>
        </w:rPr>
      </w:pPr>
    </w:p>
    <w:p w:rsidR="00C7768D" w:rsidRDefault="00EB6E8F" w:rsidP="00C7768D">
      <w:pPr>
        <w:numPr>
          <w:ilvl w:val="0"/>
          <w:numId w:val="1"/>
        </w:numPr>
        <w:spacing w:line="360" w:lineRule="auto"/>
        <w:contextualSpacing/>
        <w:jc w:val="both"/>
        <w:rPr>
          <w:rFonts w:ascii="Arial" w:hAnsi="Arial"/>
          <w:b/>
          <w:bCs/>
          <w:rtl/>
        </w:rPr>
      </w:pPr>
      <w:r>
        <w:rPr>
          <w:rFonts w:ascii="Arial" w:hAnsi="Arial"/>
          <w:b/>
          <w:bCs/>
          <w:rtl/>
        </w:rPr>
        <w:t>לאחר בחינת טענות הצדדים וראיותיהם, דין הבקשה לצו קיום צוואה מיום 5.5.2019 - להידחות, דין ההתנגדות לצוואה מיום 5.5.2019  - להתקבל, ודין הבקשה לצו קיום צוואה מיום 7.1.2009</w:t>
      </w:r>
      <w:r>
        <w:rPr>
          <w:rFonts w:ascii="Arial" w:hAnsi="Arial"/>
          <w:rtl/>
        </w:rPr>
        <w:t xml:space="preserve"> - </w:t>
      </w:r>
      <w:r>
        <w:rPr>
          <w:rFonts w:ascii="Arial" w:hAnsi="Arial"/>
          <w:b/>
          <w:bCs/>
          <w:rtl/>
        </w:rPr>
        <w:t>להתקבל, מהנימוקים שיפורטו להלן.</w:t>
      </w:r>
    </w:p>
    <w:p w:rsidR="00C7768D" w:rsidRDefault="00C7768D" w:rsidP="00C7768D">
      <w:pPr>
        <w:spacing w:line="360" w:lineRule="auto"/>
        <w:ind w:left="567"/>
        <w:contextualSpacing/>
        <w:jc w:val="both"/>
        <w:rPr>
          <w:rFonts w:ascii="Arial" w:hAnsi="Arial"/>
        </w:rPr>
      </w:pPr>
    </w:p>
    <w:p w:rsidR="00C7768D" w:rsidRDefault="00EB6E8F" w:rsidP="00C7768D">
      <w:pPr>
        <w:numPr>
          <w:ilvl w:val="0"/>
          <w:numId w:val="1"/>
        </w:numPr>
        <w:spacing w:line="360" w:lineRule="auto"/>
        <w:contextualSpacing/>
        <w:jc w:val="both"/>
        <w:rPr>
          <w:rFonts w:ascii="Arial" w:hAnsi="Arial"/>
        </w:rPr>
      </w:pPr>
      <w:r>
        <w:rPr>
          <w:rFonts w:ascii="David" w:eastAsia="Arial" w:hAnsi="David"/>
          <w:rtl/>
        </w:rPr>
        <w:t>עילות ההתנגדות להן טוען המתנגד ביחס לצוואה מיום 5.5.2019 הינן: היעדר כשרות לצוות, השפעה בלתי הוגנת ומעורבות בעריכת הצוואה</w:t>
      </w:r>
      <w:r>
        <w:rPr>
          <w:rFonts w:ascii="Arial" w:hAnsi="Arial"/>
          <w:rtl/>
        </w:rPr>
        <w:t>, והן תידונה כסדרן.</w:t>
      </w:r>
    </w:p>
    <w:p w:rsidR="00C7768D" w:rsidRDefault="00C7768D" w:rsidP="00C7768D">
      <w:pPr>
        <w:pStyle w:val="ad"/>
        <w:rPr>
          <w:rFonts w:ascii="Arial" w:hAnsi="Arial"/>
        </w:rPr>
      </w:pPr>
    </w:p>
    <w:p w:rsidR="00C7768D" w:rsidRDefault="00EB6E8F" w:rsidP="00C7768D">
      <w:pPr>
        <w:tabs>
          <w:tab w:val="left" w:pos="567"/>
        </w:tabs>
        <w:spacing w:line="360" w:lineRule="auto"/>
        <w:jc w:val="both"/>
        <w:rPr>
          <w:rFonts w:ascii="Arial" w:hAnsi="Arial"/>
          <w:sz w:val="26"/>
          <w:szCs w:val="26"/>
          <w:rtl/>
        </w:rPr>
      </w:pPr>
      <w:r>
        <w:rPr>
          <w:rFonts w:ascii="Arial" w:hAnsi="Arial"/>
          <w:b/>
          <w:bCs/>
          <w:sz w:val="26"/>
          <w:szCs w:val="26"/>
          <w:u w:val="single"/>
          <w:rtl/>
        </w:rPr>
        <w:t>(1).</w:t>
      </w:r>
      <w:r>
        <w:rPr>
          <w:rFonts w:ascii="Arial" w:hAnsi="Arial"/>
          <w:b/>
          <w:bCs/>
          <w:sz w:val="26"/>
          <w:szCs w:val="26"/>
          <w:u w:val="single"/>
          <w:rtl/>
        </w:rPr>
        <w:tab/>
        <w:t>כשרות לצוות</w:t>
      </w:r>
    </w:p>
    <w:p w:rsidR="00C7768D" w:rsidRDefault="00C7768D" w:rsidP="00C7768D">
      <w:pPr>
        <w:spacing w:line="360" w:lineRule="auto"/>
        <w:jc w:val="both"/>
        <w:rPr>
          <w:rFonts w:ascii="Arial" w:hAnsi="Arial"/>
          <w:rtl/>
        </w:rPr>
      </w:pPr>
    </w:p>
    <w:p w:rsidR="00C7768D" w:rsidRDefault="00EB6E8F" w:rsidP="00C7768D">
      <w:pPr>
        <w:numPr>
          <w:ilvl w:val="0"/>
          <w:numId w:val="1"/>
        </w:numPr>
        <w:spacing w:line="360" w:lineRule="auto"/>
        <w:contextualSpacing/>
        <w:jc w:val="both"/>
        <w:rPr>
          <w:rFonts w:ascii="Arial" w:hAnsi="Arial"/>
          <w:rtl/>
        </w:rPr>
      </w:pPr>
      <w:r>
        <w:rPr>
          <w:rFonts w:ascii="Arial" w:hAnsi="Arial"/>
          <w:rtl/>
        </w:rPr>
        <w:t>כשרות לצוות קבועה בסעיף 26 לחוק הירושה, תשכ"ה-1965 (להלן: "</w:t>
      </w:r>
      <w:r>
        <w:rPr>
          <w:rFonts w:ascii="Arial" w:hAnsi="Arial"/>
          <w:b/>
          <w:bCs/>
          <w:rtl/>
        </w:rPr>
        <w:t>החוק</w:t>
      </w:r>
      <w:r>
        <w:rPr>
          <w:rFonts w:ascii="Arial" w:hAnsi="Arial"/>
          <w:rtl/>
        </w:rPr>
        <w:t>"):</w:t>
      </w:r>
    </w:p>
    <w:p w:rsidR="00C7768D" w:rsidRDefault="00EB6E8F" w:rsidP="00C7768D">
      <w:pPr>
        <w:spacing w:line="360" w:lineRule="auto"/>
        <w:ind w:left="567" w:right="1134"/>
        <w:contextualSpacing/>
        <w:jc w:val="both"/>
        <w:rPr>
          <w:rFonts w:ascii="Arial" w:hAnsi="Arial"/>
        </w:rPr>
      </w:pPr>
      <w:r>
        <w:rPr>
          <w:rFonts w:ascii="Arial" w:hAnsi="Arial"/>
          <w:rtl/>
        </w:rPr>
        <w:t>"</w:t>
      </w:r>
      <w:r>
        <w:rPr>
          <w:rFonts w:ascii="Arial" w:hAnsi="Arial"/>
          <w:b/>
          <w:bCs/>
          <w:rtl/>
        </w:rPr>
        <w:t>צוואה שנעשתה על ידי קטין או על ידי מי שהוכרז פסול-דין או שנעשתה בשעה שהמצווה לא ידע להבחין בטיבה של צוואה – בטלה</w:t>
      </w:r>
      <w:r>
        <w:rPr>
          <w:rFonts w:ascii="Arial" w:hAnsi="Arial"/>
          <w:rtl/>
        </w:rPr>
        <w:t xml:space="preserve">". </w:t>
      </w:r>
    </w:p>
    <w:p w:rsidR="00C7768D" w:rsidRDefault="00C7768D" w:rsidP="00C7768D">
      <w:pPr>
        <w:spacing w:line="360" w:lineRule="auto"/>
        <w:contextualSpacing/>
        <w:jc w:val="both"/>
        <w:rPr>
          <w:rFonts w:ascii="Arial" w:hAnsi="Arial"/>
          <w:rtl/>
        </w:rPr>
      </w:pPr>
    </w:p>
    <w:p w:rsidR="00C7768D" w:rsidRDefault="00EB6E8F" w:rsidP="00C7768D">
      <w:pPr>
        <w:numPr>
          <w:ilvl w:val="0"/>
          <w:numId w:val="1"/>
        </w:numPr>
        <w:spacing w:line="360" w:lineRule="auto"/>
        <w:contextualSpacing/>
        <w:jc w:val="both"/>
        <w:rPr>
          <w:rFonts w:ascii="Arial" w:hAnsi="Arial"/>
          <w:rtl/>
        </w:rPr>
      </w:pPr>
      <w:r>
        <w:rPr>
          <w:rFonts w:ascii="Arial" w:hAnsi="Arial"/>
          <w:rtl/>
        </w:rPr>
        <w:t xml:space="preserve">בחינת כשרותה של המנוחה לצוות, צריכה להיעשות </w:t>
      </w:r>
      <w:r>
        <w:rPr>
          <w:rFonts w:ascii="Arial" w:hAnsi="Arial"/>
          <w:u w:val="single"/>
          <w:rtl/>
        </w:rPr>
        <w:t>נכון למועד עריכת הצוואה</w:t>
      </w:r>
      <w:r>
        <w:rPr>
          <w:rFonts w:ascii="Arial" w:hAnsi="Arial"/>
          <w:rtl/>
        </w:rPr>
        <w:t>, ועל הראיות להתייחס למועד זה:</w:t>
      </w:r>
    </w:p>
    <w:p w:rsidR="00C7768D" w:rsidRDefault="00EB6E8F" w:rsidP="00C7768D">
      <w:pPr>
        <w:spacing w:line="360" w:lineRule="auto"/>
        <w:ind w:left="720" w:right="1134"/>
        <w:contextualSpacing/>
        <w:jc w:val="both"/>
        <w:rPr>
          <w:rFonts w:ascii="Arial" w:hAnsi="Arial"/>
          <w:rtl/>
        </w:rPr>
      </w:pPr>
      <w:r>
        <w:rPr>
          <w:rFonts w:ascii="David" w:hAnsi="David"/>
          <w:b/>
          <w:bCs/>
          <w:rtl/>
        </w:rPr>
        <w:t xml:space="preserve">"ההגבלה שלעיל נוגעת למצבו הנפשי, המנטלי והגופני של המצווה, עת ערך את הצוואה, ויכולתו להבין את מהות הצוואה וההשלכות על הזוכים ברכושו, ומנגד על אלה המודרים ממנו. נקודת הזמן אותה יש לבחון היא מועד חתימת הצוואה, וכך גם על חומר הראיות המובא לפני ביהמ"ש להיות רלוונטי לאותה </w:t>
      </w:r>
      <w:r>
        <w:rPr>
          <w:rFonts w:ascii="David" w:hAnsi="David"/>
          <w:b/>
          <w:bCs/>
          <w:rtl/>
        </w:rPr>
        <w:lastRenderedPageBreak/>
        <w:t>נקודת זמן בדיוק. נטל הוכחת קיומה של הגבלה כאמור מוטל על הטוען לה, קרי על המתנגד. מידת ההוכחה אינה עניין של מה בכך, ואין די בהעלאת ספקות (ע"א 851/79, 160/80 בנדל נ' בנדל פ"ד לה(3) 101; ע"א 279/87 רובינוביץ נ' קרייזל פ"ד מג(1) 760; ע"א 142/80 מירסקי נ' מירסק פ"ד לה(2) 155; ע"א 3411/92 רובינשטיין נ' ברזבסקי (13.6.1995); ע"א 724/87 כלפה נ' גולד פ"ד מח(1) 22; עמ"ש (ת"א) 35907-02-12 מ'נ' נ' מ'ג' (17.11.2013))".</w:t>
      </w:r>
      <w:r>
        <w:rPr>
          <w:rFonts w:ascii="Arial" w:hAnsi="Arial"/>
          <w:rtl/>
        </w:rPr>
        <w:t xml:space="preserve"> (ההדגשות הוספו). </w:t>
      </w:r>
    </w:p>
    <w:p w:rsidR="00C7768D" w:rsidRDefault="00EB6E8F" w:rsidP="00C7768D">
      <w:pPr>
        <w:spacing w:line="360" w:lineRule="auto"/>
        <w:ind w:left="567"/>
        <w:jc w:val="both"/>
        <w:rPr>
          <w:rFonts w:ascii="Arial" w:hAnsi="Arial"/>
          <w:highlight w:val="yellow"/>
          <w:rtl/>
        </w:rPr>
      </w:pPr>
      <w:r>
        <w:rPr>
          <w:rFonts w:ascii="Arial" w:hAnsi="Arial"/>
          <w:rtl/>
        </w:rPr>
        <w:t xml:space="preserve">ראו: שוחט; גולדברג; פלומין </w:t>
      </w:r>
      <w:r>
        <w:rPr>
          <w:rFonts w:ascii="Arial" w:hAnsi="Arial" w:cs="Miriam"/>
          <w:rtl/>
        </w:rPr>
        <w:t>דיני ירושה ועזבון</w:t>
      </w:r>
      <w:r>
        <w:rPr>
          <w:rFonts w:ascii="Arial" w:hAnsi="Arial"/>
          <w:rtl/>
        </w:rPr>
        <w:t xml:space="preserve"> (מהדורה שביעית התשע"ד-2014), עמ' 121-122.</w:t>
      </w:r>
    </w:p>
    <w:p w:rsidR="00C7768D" w:rsidRDefault="00C7768D" w:rsidP="00C7768D">
      <w:pPr>
        <w:spacing w:line="360" w:lineRule="auto"/>
        <w:jc w:val="both"/>
        <w:rPr>
          <w:rFonts w:ascii="Arial" w:hAnsi="Arial"/>
        </w:rPr>
      </w:pPr>
    </w:p>
    <w:p w:rsidR="00C7768D" w:rsidRDefault="00EB6E8F" w:rsidP="00C7768D">
      <w:pPr>
        <w:numPr>
          <w:ilvl w:val="0"/>
          <w:numId w:val="1"/>
        </w:numPr>
        <w:spacing w:line="360" w:lineRule="auto"/>
        <w:contextualSpacing/>
        <w:jc w:val="both"/>
        <w:rPr>
          <w:rFonts w:ascii="Arial" w:hAnsi="Arial"/>
          <w:rtl/>
        </w:rPr>
      </w:pPr>
      <w:r>
        <w:rPr>
          <w:rFonts w:ascii="Arial" w:hAnsi="Arial"/>
          <w:rtl/>
        </w:rPr>
        <w:t>המנוחה ערכה שתי צוואות, הראשונה, צוואה בעדים ביום 7.1.2009, והשנייה, צוואה בכתב יד, בחלוף כעשר שנים, ביום 5.5.19, בעת היותה חולת סרטן במצב סופני, ושהתה בהוספיס בתל השומר. בהתאם לכך, יש לבחון את מצבה של המנוחה עת ערכה את הצוואה מיום 5.5.2019, קרי בתקופה הסמוכה טרם, בזמן ובטווח הזמן הקרוב לחתימת הצוואה.</w:t>
      </w:r>
    </w:p>
    <w:p w:rsidR="00C7768D" w:rsidRDefault="00C7768D" w:rsidP="00C7768D">
      <w:pPr>
        <w:spacing w:line="360" w:lineRule="auto"/>
        <w:ind w:left="567"/>
        <w:contextualSpacing/>
        <w:jc w:val="both"/>
        <w:rPr>
          <w:rFonts w:ascii="Arial" w:hAnsi="Arial"/>
        </w:rPr>
      </w:pPr>
    </w:p>
    <w:p w:rsidR="00C7768D" w:rsidRDefault="00EB6E8F" w:rsidP="00C7768D">
      <w:pPr>
        <w:numPr>
          <w:ilvl w:val="0"/>
          <w:numId w:val="1"/>
        </w:numPr>
        <w:spacing w:line="360" w:lineRule="auto"/>
        <w:contextualSpacing/>
        <w:jc w:val="both"/>
        <w:rPr>
          <w:rFonts w:ascii="Arial" w:hAnsi="Arial"/>
        </w:rPr>
      </w:pPr>
      <w:r>
        <w:rPr>
          <w:rFonts w:ascii="Arial" w:hAnsi="Arial"/>
          <w:rtl/>
        </w:rPr>
        <w:t>מדובר בשתי צוואות שנערכו בהפרש של כעשר שנים האחת מן השנייה והוראותיהן כמעט זהות. ההבדל היחיד הינו תוספת אחת בלבד בצוואה מיום 5.5.2019, סעיף 4, לפי סעיף זה למבקש הזכות להמשיך להחזיק בדירה ולהתגורר בה עד סוף ימי חייו, ובזמן זה אי אפשר יהיה למכור את הדירה או לפנות אותו ממנה.</w:t>
      </w:r>
    </w:p>
    <w:p w:rsidR="00C7768D" w:rsidRDefault="00C7768D" w:rsidP="00C7768D">
      <w:pPr>
        <w:spacing w:line="360" w:lineRule="auto"/>
        <w:contextualSpacing/>
        <w:jc w:val="both"/>
        <w:rPr>
          <w:rFonts w:ascii="Arial" w:hAnsi="Arial"/>
          <w:b/>
          <w:bCs/>
        </w:rPr>
      </w:pPr>
    </w:p>
    <w:p w:rsidR="00C7768D" w:rsidRDefault="00EB6E8F" w:rsidP="00C7768D">
      <w:pPr>
        <w:numPr>
          <w:ilvl w:val="0"/>
          <w:numId w:val="1"/>
        </w:numPr>
        <w:spacing w:line="360" w:lineRule="auto"/>
        <w:contextualSpacing/>
        <w:jc w:val="both"/>
        <w:rPr>
          <w:rFonts w:ascii="Arial" w:hAnsi="Arial"/>
          <w:b/>
          <w:bCs/>
          <w:rtl/>
        </w:rPr>
      </w:pPr>
      <w:r>
        <w:rPr>
          <w:rFonts w:ascii="Arial" w:hAnsi="Arial"/>
          <w:b/>
          <w:bCs/>
          <w:rtl/>
        </w:rPr>
        <w:t xml:space="preserve">בענייננו, לאחר בחינת טענות הצדדים ומכלול הראיות שהוצגו בתיק, שוכנעתי כי המנוחה </w:t>
      </w:r>
      <w:r>
        <w:rPr>
          <w:rFonts w:ascii="Miriam" w:hAnsi="Miriam" w:cs="Miriam"/>
          <w:rtl/>
        </w:rPr>
        <w:t>לא</w:t>
      </w:r>
      <w:r>
        <w:rPr>
          <w:rFonts w:ascii="Arial" w:hAnsi="Arial"/>
          <w:b/>
          <w:bCs/>
          <w:rtl/>
        </w:rPr>
        <w:t xml:space="preserve"> הייתה כשירה לצוות בעת עריכת הצוואה מיום 5.5.2019. מדובר בראיות כבדות משקל ממקורות שונים בזמן אמת. בחינת התמונה שהתגלתה בפני בית המשפט הייתה כזו שמשקל הראיות שכנע באופן מובהק בנכונות הטענה בדבר העדר כשרות.</w:t>
      </w:r>
    </w:p>
    <w:p w:rsidR="00C7768D" w:rsidRDefault="00C7768D" w:rsidP="00C7768D">
      <w:pPr>
        <w:spacing w:line="360" w:lineRule="auto"/>
        <w:contextualSpacing/>
        <w:jc w:val="both"/>
        <w:rPr>
          <w:rFonts w:ascii="Arial" w:hAnsi="Arial"/>
        </w:rPr>
      </w:pPr>
    </w:p>
    <w:p w:rsidR="00C7768D" w:rsidRDefault="00EB6E8F" w:rsidP="00C7768D">
      <w:pPr>
        <w:numPr>
          <w:ilvl w:val="0"/>
          <w:numId w:val="1"/>
        </w:numPr>
        <w:spacing w:line="360" w:lineRule="auto"/>
        <w:contextualSpacing/>
        <w:jc w:val="both"/>
        <w:rPr>
          <w:rFonts w:ascii="Arial" w:hAnsi="Arial"/>
          <w:rtl/>
        </w:rPr>
      </w:pPr>
      <w:r>
        <w:rPr>
          <w:rFonts w:ascii="Arial" w:hAnsi="Arial"/>
          <w:b/>
          <w:bCs/>
          <w:rtl/>
        </w:rPr>
        <w:t>המתנגד</w:t>
      </w:r>
      <w:r>
        <w:rPr>
          <w:rFonts w:ascii="Arial" w:hAnsi="Arial"/>
          <w:rtl/>
        </w:rPr>
        <w:t xml:space="preserve"> טוען כי המנוחה לא הייתה כשירה לצוות בעת עריכת הצוואה בכתב יד מיום 5.5.2019, וזאת לאור מצבה הרפואי הקשה. המנוחה נטלה משככי כאבים עוצמתיים, שהשפיעו לא רק על מצבה הגופני אלא גם על צלילות דעתה. המנוחה הייתה  ללא יכולת לעשות </w:t>
      </w:r>
      <w:r>
        <w:rPr>
          <w:rFonts w:ascii="Arial" w:hAnsi="Arial"/>
          <w:u w:val="single"/>
          <w:rtl/>
        </w:rPr>
        <w:t>דבר</w:t>
      </w:r>
      <w:r>
        <w:rPr>
          <w:rFonts w:ascii="Arial" w:hAnsi="Arial"/>
          <w:rtl/>
        </w:rPr>
        <w:t xml:space="preserve"> בכוחות עצמה לא כל שכן כתיבת צוואה בכתב יד.  </w:t>
      </w:r>
    </w:p>
    <w:p w:rsidR="00C7768D" w:rsidRDefault="00C7768D" w:rsidP="00C7768D">
      <w:pPr>
        <w:spacing w:line="360" w:lineRule="auto"/>
        <w:ind w:left="567"/>
        <w:contextualSpacing/>
        <w:jc w:val="both"/>
        <w:rPr>
          <w:rFonts w:ascii="Arial" w:hAnsi="Arial"/>
          <w:rtl/>
        </w:rPr>
      </w:pPr>
    </w:p>
    <w:p w:rsidR="00C7768D" w:rsidRDefault="00C7768D" w:rsidP="00C7768D">
      <w:pPr>
        <w:spacing w:line="360" w:lineRule="auto"/>
        <w:ind w:left="567"/>
        <w:contextualSpacing/>
        <w:jc w:val="both"/>
        <w:rPr>
          <w:rFonts w:ascii="Arial" w:hAnsi="Arial"/>
          <w:rtl/>
        </w:rPr>
      </w:pPr>
    </w:p>
    <w:p w:rsidR="00C7768D" w:rsidRDefault="00C7768D" w:rsidP="00C7768D">
      <w:pPr>
        <w:spacing w:line="360" w:lineRule="auto"/>
        <w:ind w:left="567"/>
        <w:contextualSpacing/>
        <w:jc w:val="both"/>
        <w:rPr>
          <w:rFonts w:ascii="Arial" w:hAnsi="Arial"/>
        </w:rPr>
      </w:pPr>
    </w:p>
    <w:p w:rsidR="00C7768D" w:rsidRDefault="00EB6E8F" w:rsidP="00C7768D">
      <w:pPr>
        <w:numPr>
          <w:ilvl w:val="0"/>
          <w:numId w:val="1"/>
        </w:numPr>
        <w:spacing w:line="360" w:lineRule="auto"/>
        <w:contextualSpacing/>
        <w:jc w:val="both"/>
        <w:rPr>
          <w:rFonts w:ascii="Arial" w:hAnsi="Arial"/>
        </w:rPr>
      </w:pPr>
      <w:r>
        <w:rPr>
          <w:rFonts w:ascii="Arial" w:hAnsi="Arial"/>
          <w:b/>
          <w:bCs/>
          <w:rtl/>
        </w:rPr>
        <w:lastRenderedPageBreak/>
        <w:t>המבקש</w:t>
      </w:r>
      <w:r>
        <w:rPr>
          <w:rFonts w:ascii="Arial" w:hAnsi="Arial"/>
          <w:rtl/>
        </w:rPr>
        <w:t xml:space="preserve"> טוען כי המנוחה הייתה כשירה, שכן ניהלה את מרבית הטיפולים והתקשורת מול המוסדות בעצמה והייתה פעילה, צלולה והתמצאה לחלוטין בסובב אותה וקוגניטיבית לחלוטין. לטענת המבקש יש לאמץ את מסקנת המומחה, אשר לא מצא במסמכים הרפואיים עדות לבעייתיות קוגניטיבית השוללות מהמנוחה את עריכת הצוואה.</w:t>
      </w:r>
    </w:p>
    <w:p w:rsidR="00C7768D" w:rsidRDefault="00C7768D" w:rsidP="00C7768D">
      <w:pPr>
        <w:spacing w:line="360" w:lineRule="auto"/>
        <w:contextualSpacing/>
        <w:jc w:val="both"/>
        <w:rPr>
          <w:rFonts w:ascii="Arial" w:hAnsi="Arial"/>
        </w:rPr>
      </w:pPr>
    </w:p>
    <w:p w:rsidR="00C7768D" w:rsidRDefault="00EB6E8F" w:rsidP="00C7768D">
      <w:pPr>
        <w:numPr>
          <w:ilvl w:val="0"/>
          <w:numId w:val="1"/>
        </w:numPr>
        <w:spacing w:line="360" w:lineRule="auto"/>
        <w:contextualSpacing/>
        <w:jc w:val="both"/>
        <w:rPr>
          <w:rFonts w:ascii="Arial" w:hAnsi="Arial"/>
        </w:rPr>
      </w:pPr>
      <w:r>
        <w:rPr>
          <w:rFonts w:ascii="Arial" w:hAnsi="Arial"/>
          <w:rtl/>
        </w:rPr>
        <w:t xml:space="preserve">כאמור לעיל על מנת לבחון את מצבה הרפואי של המנוחה וכשרותה בעת עריכת הצוואה מיום 5.5.2019 מונה מומחה מטעם בית המשפט. המומחה קבע בתחילה בחוות דעתו כי המנוחה הייתה כשירה במועד עריכת הצוואה. עם זאת, לאחר שהתברר כי בפני המומחה לא עמדו מלוא המסמכים הרפואיים, מעת שהותה בהוספיס בתל השומר בו שהתה המנוחה בערוב ימיה הוריתי על השלמת חוות הדעת כמפורט לעיל. מסקנת המומחה בחוות דעתו המשלימה לא השתנתה.  </w:t>
      </w:r>
    </w:p>
    <w:p w:rsidR="00C7768D" w:rsidRDefault="00C7768D" w:rsidP="00C7768D">
      <w:pPr>
        <w:spacing w:line="360" w:lineRule="auto"/>
        <w:contextualSpacing/>
        <w:jc w:val="both"/>
        <w:rPr>
          <w:rFonts w:ascii="Arial" w:hAnsi="Arial"/>
        </w:rPr>
      </w:pPr>
    </w:p>
    <w:p w:rsidR="00C7768D" w:rsidRDefault="00EB6E8F" w:rsidP="00C7768D">
      <w:pPr>
        <w:numPr>
          <w:ilvl w:val="0"/>
          <w:numId w:val="1"/>
        </w:numPr>
        <w:spacing w:line="360" w:lineRule="auto"/>
        <w:contextualSpacing/>
        <w:jc w:val="both"/>
        <w:rPr>
          <w:rFonts w:ascii="Arial" w:hAnsi="Arial"/>
          <w:b/>
          <w:bCs/>
        </w:rPr>
      </w:pPr>
      <w:r>
        <w:rPr>
          <w:rFonts w:ascii="Arial" w:hAnsi="Arial"/>
          <w:b/>
          <w:bCs/>
          <w:rtl/>
        </w:rPr>
        <w:t xml:space="preserve">בסופו של יום הותיר המומחה עצמו את מלאכת ההכרעה בידי בית המשפט על סמך הראיות, הנסיבות, העדויות והעובדות שהתבררו בפני בית המשפט. </w:t>
      </w:r>
    </w:p>
    <w:p w:rsidR="00C7768D" w:rsidRDefault="00EB6E8F" w:rsidP="00C7768D">
      <w:pPr>
        <w:spacing w:line="360" w:lineRule="auto"/>
        <w:ind w:left="567"/>
        <w:contextualSpacing/>
        <w:jc w:val="both"/>
        <w:rPr>
          <w:rFonts w:ascii="Arial" w:hAnsi="Arial"/>
          <w:b/>
          <w:bCs/>
        </w:rPr>
      </w:pPr>
      <w:r>
        <w:rPr>
          <w:rFonts w:ascii="Arial" w:hAnsi="Arial"/>
          <w:rtl/>
        </w:rPr>
        <w:t xml:space="preserve">ראו לעניין הצורך בבחינה משפטית של כלל הראיות ממקורות שונים (ולא רק חוות דעת המומחה שבוחן את הדברים בדיעבד): עמ"ש 55336-12-14 </w:t>
      </w:r>
      <w:r>
        <w:rPr>
          <w:rFonts w:ascii="Arial" w:hAnsi="Arial" w:cs="Miriam"/>
          <w:rtl/>
        </w:rPr>
        <w:t>ר' ז' נ' ר' א'</w:t>
      </w:r>
      <w:r>
        <w:rPr>
          <w:rFonts w:ascii="Arial" w:hAnsi="Arial"/>
          <w:rtl/>
        </w:rPr>
        <w:t xml:space="preserve"> סעיפים 5-6 לפסק דינו של כב' הש' שוחט (6.3.16).</w:t>
      </w:r>
    </w:p>
    <w:p w:rsidR="00C7768D" w:rsidRDefault="00C7768D" w:rsidP="00C7768D">
      <w:pPr>
        <w:spacing w:line="360" w:lineRule="auto"/>
        <w:ind w:left="567"/>
        <w:contextualSpacing/>
        <w:jc w:val="both"/>
        <w:rPr>
          <w:rFonts w:ascii="Arial" w:hAnsi="Arial"/>
          <w:b/>
          <w:bCs/>
          <w:rtl/>
        </w:rPr>
      </w:pPr>
    </w:p>
    <w:p w:rsidR="00C7768D" w:rsidRDefault="00EB6E8F" w:rsidP="00C7768D">
      <w:pPr>
        <w:numPr>
          <w:ilvl w:val="0"/>
          <w:numId w:val="1"/>
        </w:numPr>
        <w:spacing w:line="360" w:lineRule="auto"/>
        <w:contextualSpacing/>
        <w:jc w:val="both"/>
        <w:rPr>
          <w:rFonts w:ascii="Arial" w:hAnsi="Arial"/>
          <w:b/>
          <w:bCs/>
          <w:rtl/>
        </w:rPr>
      </w:pPr>
      <w:r>
        <w:rPr>
          <w:rFonts w:ascii="Arial" w:hAnsi="Arial"/>
          <w:b/>
          <w:bCs/>
          <w:rtl/>
        </w:rPr>
        <w:t>בהתאם לכך ייבחנו להלן מכלול העדויות והראיות שנדונו והוצגו במסגרת בית המשפט יחד עם חוות דעת המומחה.</w:t>
      </w:r>
    </w:p>
    <w:p w:rsidR="00C7768D" w:rsidRDefault="00C7768D" w:rsidP="00C7768D">
      <w:pPr>
        <w:spacing w:line="360" w:lineRule="auto"/>
        <w:contextualSpacing/>
        <w:jc w:val="both"/>
        <w:rPr>
          <w:rFonts w:ascii="Arial" w:hAnsi="Arial"/>
          <w:b/>
          <w:bCs/>
          <w:u w:val="single"/>
          <w:rtl/>
        </w:rPr>
      </w:pPr>
    </w:p>
    <w:p w:rsidR="00C7768D" w:rsidRDefault="00EB6E8F" w:rsidP="00C7768D">
      <w:pPr>
        <w:spacing w:line="360" w:lineRule="auto"/>
        <w:contextualSpacing/>
        <w:jc w:val="both"/>
        <w:rPr>
          <w:rFonts w:ascii="Arial" w:hAnsi="Arial"/>
          <w:b/>
          <w:bCs/>
          <w:u w:val="single"/>
          <w:rtl/>
        </w:rPr>
      </w:pPr>
      <w:r>
        <w:rPr>
          <w:rFonts w:ascii="Arial" w:hAnsi="Arial"/>
          <w:b/>
          <w:bCs/>
          <w:u w:val="single"/>
          <w:rtl/>
        </w:rPr>
        <w:t xml:space="preserve">מסמכים רפואיים מההוספיס בתל השומר </w:t>
      </w:r>
    </w:p>
    <w:p w:rsidR="00C7768D" w:rsidRDefault="00C7768D" w:rsidP="00C7768D">
      <w:pPr>
        <w:spacing w:line="360" w:lineRule="auto"/>
        <w:contextualSpacing/>
        <w:jc w:val="both"/>
        <w:rPr>
          <w:rFonts w:ascii="Arial" w:hAnsi="Arial"/>
          <w:rtl/>
        </w:rPr>
      </w:pPr>
    </w:p>
    <w:p w:rsidR="00C7768D" w:rsidRDefault="00EB6E8F" w:rsidP="00C7768D">
      <w:pPr>
        <w:numPr>
          <w:ilvl w:val="0"/>
          <w:numId w:val="1"/>
        </w:numPr>
        <w:spacing w:line="360" w:lineRule="auto"/>
        <w:contextualSpacing/>
        <w:jc w:val="both"/>
        <w:rPr>
          <w:rFonts w:ascii="Arial" w:hAnsi="Arial"/>
        </w:rPr>
      </w:pPr>
      <w:r>
        <w:rPr>
          <w:rFonts w:ascii="Arial" w:hAnsi="Arial"/>
          <w:rtl/>
        </w:rPr>
        <w:t xml:space="preserve">לצורך קבלת תמונת מצב מקיפה ומלאה לגבי מצב המנוחה בעת עריכת צוואתה בכתב יד יובאו להלן על פי סדר כרונולוגי, מסמכים שנערכו על ידי אנשי הרפואה שסבבו את המנוחה בזמן אמת בתקופה זו, עם כניסתה להוספיס בתל השומר ביום 29.4.19. מדובר במסמכים שנערכו על ידי אנשים שבאו במגע יומי עם המנוחה. </w:t>
      </w:r>
    </w:p>
    <w:p w:rsidR="00C7768D" w:rsidRDefault="00C7768D" w:rsidP="00C7768D">
      <w:pPr>
        <w:spacing w:line="360" w:lineRule="auto"/>
        <w:ind w:left="567"/>
        <w:contextualSpacing/>
        <w:jc w:val="both"/>
        <w:rPr>
          <w:rFonts w:ascii="Arial" w:hAnsi="Arial"/>
          <w:rtl/>
        </w:rPr>
      </w:pPr>
    </w:p>
    <w:p w:rsidR="00C7768D" w:rsidRDefault="00C7768D" w:rsidP="00C7768D">
      <w:pPr>
        <w:spacing w:line="360" w:lineRule="auto"/>
        <w:ind w:left="567"/>
        <w:contextualSpacing/>
        <w:jc w:val="both"/>
        <w:rPr>
          <w:rFonts w:ascii="Arial" w:hAnsi="Arial"/>
          <w:rtl/>
        </w:rPr>
      </w:pPr>
    </w:p>
    <w:p w:rsidR="00C7768D" w:rsidRDefault="00C7768D" w:rsidP="00C7768D">
      <w:pPr>
        <w:spacing w:line="360" w:lineRule="auto"/>
        <w:ind w:left="567"/>
        <w:contextualSpacing/>
        <w:jc w:val="both"/>
        <w:rPr>
          <w:rFonts w:ascii="Arial" w:hAnsi="Arial"/>
          <w:rtl/>
        </w:rPr>
      </w:pPr>
    </w:p>
    <w:p w:rsidR="00C7768D" w:rsidRDefault="00C7768D" w:rsidP="00C7768D">
      <w:pPr>
        <w:spacing w:line="360" w:lineRule="auto"/>
        <w:ind w:left="567"/>
        <w:contextualSpacing/>
        <w:jc w:val="both"/>
        <w:rPr>
          <w:rFonts w:ascii="Arial" w:hAnsi="Arial"/>
          <w:rtl/>
        </w:rPr>
      </w:pPr>
    </w:p>
    <w:p w:rsidR="00C7768D" w:rsidRDefault="00C7768D" w:rsidP="00C7768D">
      <w:pPr>
        <w:spacing w:line="360" w:lineRule="auto"/>
        <w:ind w:left="567"/>
        <w:contextualSpacing/>
        <w:jc w:val="both"/>
        <w:rPr>
          <w:rFonts w:ascii="Arial" w:hAnsi="Arial"/>
        </w:rPr>
      </w:pPr>
    </w:p>
    <w:p w:rsidR="00C7768D" w:rsidRDefault="00EB6E8F" w:rsidP="00C7768D">
      <w:pPr>
        <w:numPr>
          <w:ilvl w:val="0"/>
          <w:numId w:val="1"/>
        </w:numPr>
        <w:spacing w:line="360" w:lineRule="auto"/>
        <w:contextualSpacing/>
        <w:jc w:val="both"/>
        <w:rPr>
          <w:rFonts w:ascii="Arial" w:hAnsi="Arial"/>
        </w:rPr>
      </w:pPr>
      <w:r>
        <w:rPr>
          <w:rFonts w:ascii="Arial" w:hAnsi="Arial"/>
          <w:rtl/>
        </w:rPr>
        <w:lastRenderedPageBreak/>
        <w:t>ביום 29.4.19 אושפזה המנוחה בהוספיס בתל השומר. צוות הרפואי בתל השומר ערך תרשומת יומי באשר למצבה של המנוחה בעת כניסתה להוספיס וצויין כי היא מאוד חלשה וישנונית:</w:t>
      </w:r>
    </w:p>
    <w:p w:rsidR="00C7768D" w:rsidRDefault="00EB6E8F" w:rsidP="00C7768D">
      <w:pPr>
        <w:spacing w:line="360" w:lineRule="auto"/>
        <w:ind w:left="567"/>
        <w:contextualSpacing/>
        <w:jc w:val="both"/>
        <w:rPr>
          <w:rFonts w:ascii="Arial" w:hAnsi="Arial"/>
        </w:rPr>
      </w:pPr>
      <w:r>
        <w:drawing>
          <wp:inline distT="0" distB="0" distL="0" distR="0">
            <wp:extent cx="4684395" cy="1173480"/>
            <wp:effectExtent l="0" t="0" r="1905" b="7620"/>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תמונה 4"/>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684395" cy="1173480"/>
                    </a:xfrm>
                    <a:prstGeom prst="rect">
                      <a:avLst/>
                    </a:prstGeom>
                    <a:noFill/>
                    <a:ln>
                      <a:noFill/>
                    </a:ln>
                  </pic:spPr>
                </pic:pic>
              </a:graphicData>
            </a:graphic>
          </wp:inline>
        </w:drawing>
      </w:r>
    </w:p>
    <w:p w:rsidR="00C7768D" w:rsidRDefault="00C7768D" w:rsidP="00C7768D">
      <w:pPr>
        <w:spacing w:line="360" w:lineRule="auto"/>
        <w:contextualSpacing/>
        <w:jc w:val="both"/>
        <w:rPr>
          <w:rFonts w:ascii="Arial" w:hAnsi="Arial"/>
        </w:rPr>
      </w:pPr>
    </w:p>
    <w:p w:rsidR="00C7768D" w:rsidRDefault="00EB6E8F" w:rsidP="00C7768D">
      <w:pPr>
        <w:pStyle w:val="ad"/>
        <w:numPr>
          <w:ilvl w:val="0"/>
          <w:numId w:val="1"/>
        </w:numPr>
        <w:spacing w:line="360" w:lineRule="auto"/>
        <w:jc w:val="both"/>
        <w:rPr>
          <w:rFonts w:ascii="Arial" w:hAnsi="Arial"/>
          <w:rtl/>
        </w:rPr>
      </w:pPr>
      <w:r>
        <w:rPr>
          <w:rFonts w:ascii="Arial" w:hAnsi="Arial"/>
          <w:rtl/>
        </w:rPr>
        <w:t>מיום אשפוזה של המנוחה בהוספיס ועד לפטירתה ניכרת ירידה (טבעית והגיונית) במצבה.</w:t>
      </w:r>
    </w:p>
    <w:p w:rsidR="00C7768D" w:rsidRDefault="00C7768D" w:rsidP="00C7768D">
      <w:pPr>
        <w:pStyle w:val="ad"/>
        <w:spacing w:line="360" w:lineRule="auto"/>
        <w:ind w:left="567"/>
        <w:jc w:val="both"/>
        <w:rPr>
          <w:rFonts w:ascii="Arial" w:hAnsi="Arial"/>
        </w:rPr>
      </w:pPr>
    </w:p>
    <w:p w:rsidR="00C7768D" w:rsidRDefault="00EB6E8F" w:rsidP="00C7768D">
      <w:pPr>
        <w:pStyle w:val="ad"/>
        <w:numPr>
          <w:ilvl w:val="0"/>
          <w:numId w:val="1"/>
        </w:numPr>
        <w:spacing w:line="360" w:lineRule="auto"/>
        <w:jc w:val="both"/>
        <w:rPr>
          <w:rFonts w:ascii="Arial" w:hAnsi="Arial"/>
        </w:rPr>
      </w:pPr>
      <w:r>
        <w:rPr>
          <w:rFonts w:ascii="Arial" w:hAnsi="Arial"/>
          <w:rtl/>
        </w:rPr>
        <w:t>ביום עריכת הצוואה ביום 5.5.2019 יש תרשומת של ד"ר ברקוביץ מנהלת ההוספיס המעידה בזמן אמת על מצבה של המנוחה ועל מערכת היחסים הבעיתיית עם המבקש. כמו כן מדגישה ד"ר ברקוביץ כי במועד עריכת הצוואה לילה לפני המנוחה כלל לא ישנה, המנוחה נרדמה תוך כדי שיחה עימה ונלחמה להתעורר:</w:t>
      </w:r>
    </w:p>
    <w:p w:rsidR="00C7768D" w:rsidRDefault="00EB6E8F" w:rsidP="00C7768D">
      <w:pPr>
        <w:pStyle w:val="ad"/>
        <w:spacing w:line="360" w:lineRule="auto"/>
        <w:ind w:left="567"/>
        <w:jc w:val="both"/>
        <w:rPr>
          <w:rFonts w:ascii="Arial" w:hAnsi="Arial"/>
        </w:rPr>
      </w:pPr>
      <w:r>
        <w:rPr>
          <w:rFonts w:ascii="Arial" w:hAnsi="Arial"/>
          <w:b/>
          <w:bCs/>
          <w:rtl/>
        </w:rPr>
        <w:t xml:space="preserve">"אתמול שוחחתי עם הבן טלפוני. הוא יביאה תלונות, מבולבל מהטיפול, לא כל כך מוכן לקבל את המצב מדבר על מוות אבל דורש שאמו תהיה צלולה ומתפקדת. לאחר שיחה לא נישארת עם הרגשה שבידיוק היבין על מה אני מדברת. הלילה לא אשר לאחיות לתת את הטיפו דרך בירטה. לכן </w:t>
      </w:r>
      <w:r>
        <w:rPr>
          <w:rFonts w:ascii="Arial" w:hAnsi="Arial"/>
          <w:b/>
          <w:bCs/>
          <w:u w:val="single"/>
          <w:rtl/>
        </w:rPr>
        <w:t>אמו לא ביכלל לא ישנה בלילה. בביקורת ענתה שכאב לה אבל נירדמה בתוך דיבורים ונילחמת להתעורר. אז מבקשת נגד כאבים שלא נירא לי מוצדק</w:t>
      </w:r>
      <w:r>
        <w:rPr>
          <w:rFonts w:ascii="Arial" w:hAnsi="Arial"/>
          <w:b/>
          <w:bCs/>
          <w:rtl/>
        </w:rPr>
        <w:t xml:space="preserve">. שוב היזברתי לו מה המצב, כמה חשוב שאמא תהיה רגוע וישנ בלילה. </w:t>
      </w:r>
      <w:r>
        <w:rPr>
          <w:rFonts w:ascii="Arial" w:hAnsi="Arial"/>
          <w:b/>
          <w:bCs/>
          <w:u w:val="single"/>
          <w:rtl/>
        </w:rPr>
        <w:t>לא מסוגל לעבין למה אנו שואלים אותה באיזו דרך היא רוצה לקבל טיפול. רוצה להחלית.</w:t>
      </w:r>
      <w:r>
        <w:rPr>
          <w:rFonts w:ascii="Arial" w:hAnsi="Arial"/>
          <w:b/>
          <w:bCs/>
          <w:rtl/>
        </w:rPr>
        <w:t xml:space="preserve"> עכשיו ביקש </w:t>
      </w:r>
      <w:r>
        <w:rPr>
          <w:rFonts w:ascii="Arial" w:hAnsi="Arial"/>
          <w:b/>
          <w:bCs/>
        </w:rPr>
        <w:t>OXYCD</w:t>
      </w:r>
      <w:r>
        <w:rPr>
          <w:rFonts w:ascii="Arial" w:hAnsi="Arial"/>
          <w:b/>
          <w:bCs/>
          <w:rtl/>
        </w:rPr>
        <w:t xml:space="preserve"> </w:t>
      </w:r>
      <w:r>
        <w:rPr>
          <w:rFonts w:ascii="Arial" w:hAnsi="Arial" w:hint="cs"/>
          <w:b/>
          <w:bCs/>
          <w:rtl/>
        </w:rPr>
        <w:t xml:space="preserve">בשתיה למרות שאמו תוענת שלא מסוגלת לבלועה. בינתיים יש להוסיף גם </w:t>
      </w:r>
      <w:r>
        <w:rPr>
          <w:rFonts w:ascii="Arial" w:hAnsi="Arial"/>
          <w:b/>
          <w:bCs/>
        </w:rPr>
        <w:t>OXYCD</w:t>
      </w:r>
      <w:r>
        <w:rPr>
          <w:rFonts w:ascii="Arial" w:hAnsi="Arial"/>
          <w:b/>
          <w:bCs/>
          <w:rtl/>
        </w:rPr>
        <w:t xml:space="preserve"> ל</w:t>
      </w:r>
      <w:r>
        <w:rPr>
          <w:rFonts w:ascii="Arial" w:hAnsi="Arial"/>
          <w:b/>
          <w:bCs/>
        </w:rPr>
        <w:t>SOS</w:t>
      </w:r>
      <w:r>
        <w:rPr>
          <w:rFonts w:ascii="Arial" w:hAnsi="Arial"/>
          <w:b/>
          <w:bCs/>
          <w:rtl/>
        </w:rPr>
        <w:t xml:space="preserve">. ולהמשך הוריד </w:t>
      </w:r>
      <w:r>
        <w:rPr>
          <w:rFonts w:ascii="Arial" w:hAnsi="Arial"/>
          <w:b/>
          <w:bCs/>
        </w:rPr>
        <w:t>DEXA</w:t>
      </w:r>
      <w:r>
        <w:rPr>
          <w:rFonts w:ascii="Arial" w:hAnsi="Arial"/>
          <w:b/>
          <w:bCs/>
          <w:rtl/>
        </w:rPr>
        <w:t xml:space="preserve">[...]" </w:t>
      </w:r>
      <w:r>
        <w:rPr>
          <w:rFonts w:ascii="Arial" w:hAnsi="Arial"/>
          <w:rtl/>
        </w:rPr>
        <w:t>(השיבושים במקור, ההדגשות בקו – הוספו).</w:t>
      </w:r>
    </w:p>
    <w:p w:rsidR="00C7768D" w:rsidRDefault="00C7768D" w:rsidP="00C7768D">
      <w:pPr>
        <w:pStyle w:val="ad"/>
        <w:spacing w:line="360" w:lineRule="auto"/>
        <w:ind w:left="567"/>
        <w:jc w:val="both"/>
        <w:rPr>
          <w:rFonts w:ascii="Arial" w:hAnsi="Arial"/>
          <w:rtl/>
        </w:rPr>
      </w:pPr>
    </w:p>
    <w:p w:rsidR="00C7768D" w:rsidRDefault="00EB6E8F" w:rsidP="00C7768D">
      <w:pPr>
        <w:spacing w:line="360" w:lineRule="auto"/>
        <w:contextualSpacing/>
        <w:jc w:val="both"/>
        <w:rPr>
          <w:rFonts w:ascii="Arial" w:hAnsi="Arial"/>
          <w:b/>
          <w:bCs/>
          <w:u w:val="single"/>
        </w:rPr>
      </w:pPr>
      <w:r>
        <w:rPr>
          <w:rFonts w:ascii="Arial" w:hAnsi="Arial"/>
          <w:b/>
          <w:bCs/>
          <w:u w:val="single"/>
          <w:rtl/>
        </w:rPr>
        <w:t>תצהיר ועדותה של ד"ר מיכאלה ברקוביץ- מנהלת ההוספיס</w:t>
      </w:r>
    </w:p>
    <w:p w:rsidR="00C7768D" w:rsidRDefault="00C7768D" w:rsidP="00C7768D">
      <w:pPr>
        <w:spacing w:line="360" w:lineRule="auto"/>
        <w:contextualSpacing/>
        <w:jc w:val="both"/>
        <w:rPr>
          <w:rFonts w:ascii="Arial" w:hAnsi="Arial"/>
          <w:b/>
          <w:bCs/>
          <w:u w:val="single"/>
          <w:rtl/>
        </w:rPr>
      </w:pPr>
    </w:p>
    <w:p w:rsidR="00C7768D" w:rsidRDefault="00EB6E8F" w:rsidP="00C7768D">
      <w:pPr>
        <w:numPr>
          <w:ilvl w:val="0"/>
          <w:numId w:val="1"/>
        </w:numPr>
        <w:spacing w:line="360" w:lineRule="auto"/>
        <w:contextualSpacing/>
        <w:jc w:val="both"/>
        <w:rPr>
          <w:rFonts w:ascii="Arial" w:hAnsi="Arial"/>
        </w:rPr>
      </w:pPr>
      <w:r>
        <w:rPr>
          <w:rFonts w:ascii="Arial" w:hAnsi="Arial"/>
          <w:rtl/>
        </w:rPr>
        <w:t>ד"ר מיכאלה ברקוביץ, מנהלת את ההוספיס בתל השומר הגישה תצהיר מטעמו של המתנגד (להלן: "</w:t>
      </w:r>
      <w:r>
        <w:rPr>
          <w:rFonts w:ascii="Arial" w:hAnsi="Arial"/>
          <w:b/>
          <w:bCs/>
          <w:rtl/>
        </w:rPr>
        <w:t>ד"ר ברקוביץ</w:t>
      </w:r>
      <w:r>
        <w:rPr>
          <w:rFonts w:ascii="Arial" w:hAnsi="Arial"/>
          <w:rtl/>
        </w:rPr>
        <w:t xml:space="preserve">") והעידה ביום 09.02.22. היא עמדה על עדותה בכתב ובחקירה הנגדית כי במועד עריכת הצוואה מיום 5.5.2019 המנוחה לא הייתה מסוגלת לערוך צוואה ולא הייתה כשירה לכך. </w:t>
      </w:r>
    </w:p>
    <w:p w:rsidR="00C7768D" w:rsidRDefault="00C7768D" w:rsidP="00C7768D">
      <w:pPr>
        <w:spacing w:line="360" w:lineRule="auto"/>
        <w:ind w:left="567"/>
        <w:contextualSpacing/>
        <w:jc w:val="both"/>
        <w:rPr>
          <w:rFonts w:ascii="Arial" w:hAnsi="Arial"/>
          <w:highlight w:val="yellow"/>
          <w:rtl/>
        </w:rPr>
      </w:pPr>
    </w:p>
    <w:p w:rsidR="00C7768D" w:rsidRPr="00A31C2D" w:rsidRDefault="00EB6E8F" w:rsidP="00C7768D">
      <w:pPr>
        <w:numPr>
          <w:ilvl w:val="0"/>
          <w:numId w:val="1"/>
        </w:numPr>
        <w:spacing w:line="360" w:lineRule="auto"/>
        <w:contextualSpacing/>
        <w:jc w:val="both"/>
        <w:rPr>
          <w:rFonts w:ascii="Arial" w:eastAsiaTheme="minorHAnsi" w:hAnsi="Arial" w:cstheme="minorBidi"/>
          <w:sz w:val="22"/>
          <w:szCs w:val="22"/>
          <w:rtl/>
        </w:rPr>
      </w:pPr>
      <w:r w:rsidRPr="00A31C2D">
        <w:rPr>
          <w:rFonts w:ascii="Arial" w:hAnsi="Arial"/>
          <w:rtl/>
        </w:rPr>
        <w:lastRenderedPageBreak/>
        <w:t xml:space="preserve">ד"ר ברקוביץ ביקרה וטיפלה במנוחה </w:t>
      </w:r>
      <w:r w:rsidRPr="00A31C2D">
        <w:rPr>
          <w:rFonts w:ascii="Arial" w:hAnsi="Arial"/>
          <w:b/>
          <w:bCs/>
          <w:rtl/>
        </w:rPr>
        <w:t>בזמן אמת</w:t>
      </w:r>
      <w:r w:rsidRPr="00A31C2D">
        <w:rPr>
          <w:rFonts w:ascii="Arial" w:hAnsi="Arial"/>
          <w:rtl/>
        </w:rPr>
        <w:t xml:space="preserve">, ביום בו נערכה הצוואה ובימים שקדמו לעריכת הצוואה כעולה מהתרשומת מהוספיס בתל השומר (שצורף כמוצג מתנגד/1). ד"ר ברקוביץ הצהירה במפורט אודות אשפוזה של המנוחה  לאורך תקופת שהותה בהוספיס ותיארה את תהליך האישפוז וההתדרדרות עד לפטירתה: </w:t>
      </w:r>
    </w:p>
    <w:p w:rsidR="00C7768D" w:rsidRDefault="0059265C" w:rsidP="00C7768D">
      <w:pPr>
        <w:pStyle w:val="ad"/>
        <w:rPr>
          <w:rFonts w:ascii="Arial" w:hAnsi="Arial"/>
        </w:rPr>
      </w:pPr>
      <w:r>
        <w:rPr>
          <w:rFonts w:ascii="Arial" w:hAnsi="Arial"/>
        </w:rPr>
        <w:drawing>
          <wp:inline distT="0" distB="0" distL="0" distR="0">
            <wp:extent cx="4942840" cy="3347085"/>
            <wp:effectExtent l="0" t="0" r="0" b="5715"/>
            <wp:docPr id="13" name="תמונה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42840" cy="3347085"/>
                    </a:xfrm>
                    <a:prstGeom prst="rect">
                      <a:avLst/>
                    </a:prstGeom>
                    <a:noFill/>
                    <a:ln>
                      <a:noFill/>
                    </a:ln>
                  </pic:spPr>
                </pic:pic>
              </a:graphicData>
            </a:graphic>
          </wp:inline>
        </w:drawing>
      </w:r>
    </w:p>
    <w:p w:rsidR="00C7768D" w:rsidRDefault="00C7768D" w:rsidP="00C7768D">
      <w:pPr>
        <w:spacing w:line="360" w:lineRule="auto"/>
        <w:ind w:left="567"/>
        <w:contextualSpacing/>
        <w:jc w:val="both"/>
        <w:rPr>
          <w:rFonts w:ascii="Arial" w:hAnsi="Arial"/>
          <w:rtl/>
        </w:rPr>
      </w:pPr>
    </w:p>
    <w:p w:rsidR="00C7768D" w:rsidRPr="00A31C2D" w:rsidRDefault="00EB6E8F" w:rsidP="00C7768D">
      <w:pPr>
        <w:numPr>
          <w:ilvl w:val="0"/>
          <w:numId w:val="1"/>
        </w:numPr>
        <w:spacing w:line="360" w:lineRule="auto"/>
        <w:contextualSpacing/>
        <w:jc w:val="both"/>
        <w:rPr>
          <w:rFonts w:ascii="Arial" w:hAnsi="Arial"/>
          <w:rtl/>
        </w:rPr>
      </w:pPr>
      <w:r w:rsidRPr="00A31C2D">
        <w:rPr>
          <w:rFonts w:ascii="Arial" w:hAnsi="Arial"/>
          <w:rtl/>
        </w:rPr>
        <w:t>ד"ר ברקוביץ פירטה לגבי מצבה של המנוחה מועד עריכת הצוואה והתרשמותה הישירה מהמנוחה ביום זה כי לא הייתה מסוגלת לערוך צוואה ביום 5.5.2019:</w:t>
      </w:r>
    </w:p>
    <w:p w:rsidR="00C7768D" w:rsidRDefault="0059265C" w:rsidP="00C7768D">
      <w:pPr>
        <w:spacing w:line="360" w:lineRule="auto"/>
        <w:ind w:left="567"/>
        <w:contextualSpacing/>
        <w:jc w:val="both"/>
        <w:rPr>
          <w:rFonts w:ascii="Arial" w:hAnsi="Arial"/>
        </w:rPr>
      </w:pPr>
      <w:r>
        <w:rPr>
          <w:rFonts w:ascii="Arial" w:hAnsi="Arial"/>
        </w:rPr>
        <w:lastRenderedPageBreak/>
        <w:drawing>
          <wp:inline distT="0" distB="0" distL="0" distR="0">
            <wp:extent cx="4606290" cy="3510915"/>
            <wp:effectExtent l="0" t="0" r="3810" b="0"/>
            <wp:docPr id="14" name="תמונה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6290" cy="3510915"/>
                    </a:xfrm>
                    <a:prstGeom prst="rect">
                      <a:avLst/>
                    </a:prstGeom>
                    <a:noFill/>
                    <a:ln>
                      <a:noFill/>
                    </a:ln>
                  </pic:spPr>
                </pic:pic>
              </a:graphicData>
            </a:graphic>
          </wp:inline>
        </w:drawing>
      </w:r>
    </w:p>
    <w:p w:rsidR="00C7768D" w:rsidRDefault="00EB6E8F" w:rsidP="00C7768D">
      <w:pPr>
        <w:numPr>
          <w:ilvl w:val="0"/>
          <w:numId w:val="1"/>
        </w:numPr>
        <w:spacing w:line="360" w:lineRule="auto"/>
        <w:contextualSpacing/>
        <w:jc w:val="both"/>
        <w:rPr>
          <w:rFonts w:ascii="Arial" w:hAnsi="Arial"/>
          <w:rtl/>
        </w:rPr>
      </w:pPr>
      <w:r>
        <w:rPr>
          <w:rFonts w:ascii="Arial" w:hAnsi="Arial"/>
          <w:rtl/>
        </w:rPr>
        <w:t>בחקירתה של ד"ר ברקוביץ בבימ"ש לא נסתרה. הייתה עקבית תוך מתן פרטים מדויקים על מצבה של המנוחה. היא זכרה היטב את המשפחה באופן חריג לאור מערכת היחסים המורכבת עם המבקש בעיקר, ותיארה נאמנה את המצב ואת התרשמותה הישירה ממצבה של המנוחה.</w:t>
      </w:r>
    </w:p>
    <w:p w:rsidR="00C7768D" w:rsidRDefault="00C7768D" w:rsidP="00C7768D">
      <w:pPr>
        <w:pStyle w:val="ad"/>
        <w:rPr>
          <w:rFonts w:ascii="Arial" w:hAnsi="Arial"/>
        </w:rPr>
      </w:pPr>
    </w:p>
    <w:p w:rsidR="00C7768D" w:rsidRDefault="00EB6E8F" w:rsidP="00C7768D">
      <w:pPr>
        <w:numPr>
          <w:ilvl w:val="0"/>
          <w:numId w:val="1"/>
        </w:numPr>
        <w:spacing w:line="360" w:lineRule="auto"/>
        <w:contextualSpacing/>
        <w:jc w:val="both"/>
        <w:rPr>
          <w:rFonts w:ascii="Arial" w:hAnsi="Arial"/>
          <w:rtl/>
        </w:rPr>
      </w:pPr>
      <w:r>
        <w:rPr>
          <w:rFonts w:ascii="Arial" w:hAnsi="Arial"/>
          <w:b/>
          <w:bCs/>
          <w:rtl/>
        </w:rPr>
        <w:t>בחקירתה</w:t>
      </w:r>
      <w:r>
        <w:rPr>
          <w:rFonts w:ascii="Arial" w:hAnsi="Arial"/>
          <w:rtl/>
        </w:rPr>
        <w:t xml:space="preserve"> הבהירה </w:t>
      </w:r>
      <w:r>
        <w:rPr>
          <w:rFonts w:ascii="Arial" w:hAnsi="Arial"/>
          <w:b/>
          <w:bCs/>
          <w:rtl/>
        </w:rPr>
        <w:t>ד"ר ברקוביץ</w:t>
      </w:r>
      <w:r>
        <w:rPr>
          <w:rFonts w:ascii="Arial" w:hAnsi="Arial"/>
          <w:rtl/>
        </w:rPr>
        <w:t>, כי המנוחה במצבה, לא הייתה מסוגלת מבחינה פיזית לכתוב צוואה בכתב יד ביום 5.5.2019. בהמשך החקירה הדגישה ברורות כי מבחינתה המנוחה לא הייתה צלולה ולא הייתה יכולה לשתף פעולה למבע מעשה כלשהו:</w:t>
      </w:r>
    </w:p>
    <w:p w:rsidR="00C7768D" w:rsidRDefault="00EB6E8F" w:rsidP="00C7768D">
      <w:pPr>
        <w:pStyle w:val="ae"/>
        <w:shd w:val="clear" w:color="auto" w:fill="auto"/>
        <w:spacing w:line="360" w:lineRule="auto"/>
        <w:ind w:left="567" w:firstLine="0"/>
        <w:jc w:val="both"/>
        <w:rPr>
          <w:rFonts w:ascii="Arial" w:hAnsi="Arial" w:cs="David"/>
          <w:sz w:val="24"/>
          <w:szCs w:val="24"/>
          <w:rtl/>
        </w:rPr>
      </w:pPr>
      <w:r>
        <w:rPr>
          <w:rFonts w:ascii="Arial" w:hAnsi="Arial" w:cs="David"/>
          <w:sz w:val="24"/>
          <w:szCs w:val="24"/>
          <w:u w:val="none"/>
          <w:rtl/>
        </w:rPr>
        <w:t xml:space="preserve">"עו"ד ברקוביץ': </w:t>
      </w:r>
      <w:r>
        <w:rPr>
          <w:rFonts w:ascii="Arial" w:hAnsi="Arial" w:cs="David"/>
          <w:sz w:val="24"/>
          <w:szCs w:val="24"/>
          <w:u w:val="none"/>
          <w:rtl/>
        </w:rPr>
        <w:tab/>
        <w:t xml:space="preserve">[..] 3.5 9 בערב, אירנה כותבת, המטופלת ערנית ומתקשרת, </w:t>
      </w:r>
      <w:r>
        <w:rPr>
          <w:rFonts w:ascii="Arial" w:hAnsi="Arial" w:cs="David"/>
          <w:sz w:val="24"/>
          <w:szCs w:val="24"/>
          <w:rtl/>
        </w:rPr>
        <w:t>מה המשמעות ערנית ומתקשרת?</w:t>
      </w:r>
    </w:p>
    <w:p w:rsidR="00C7768D" w:rsidRDefault="00EB6E8F" w:rsidP="00C7768D">
      <w:pPr>
        <w:pStyle w:val="ae"/>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 xml:space="preserve">העדה גב' ברקוביץ: לא, </w:t>
      </w:r>
      <w:r>
        <w:rPr>
          <w:rFonts w:ascii="Arial" w:hAnsi="Arial" w:cs="David"/>
          <w:sz w:val="24"/>
          <w:szCs w:val="24"/>
          <w:rtl/>
        </w:rPr>
        <w:t>היא יכולה לתקשר ולהיות מבולבלת, להגיד שטויות, אבל היא עדיין מתקשרת איתנו</w:t>
      </w:r>
      <w:r>
        <w:rPr>
          <w:rFonts w:ascii="Arial" w:hAnsi="Arial" w:cs="David"/>
          <w:sz w:val="24"/>
          <w:szCs w:val="24"/>
          <w:u w:val="none"/>
          <w:rtl/>
        </w:rPr>
        <w:t>, היא יכולה להגיד התמונה הזאת היא ירוקה ואני רואה שהיא כחולה, אבל היא תקשרה איתי, כי שנינו הסתכלנו על התמונה ו,</w:t>
      </w:r>
    </w:p>
    <w:p w:rsidR="00C7768D" w:rsidRDefault="00EB6E8F" w:rsidP="00C7768D">
      <w:pPr>
        <w:pStyle w:val="ae"/>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w:t>
      </w:r>
    </w:p>
    <w:p w:rsidR="00C7768D" w:rsidRDefault="00EB6E8F" w:rsidP="00C7768D">
      <w:pPr>
        <w:pStyle w:val="ae"/>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 xml:space="preserve">העדה גב' ברקוביץ:  נהנינו ממה שאנחנו רואות. </w:t>
      </w:r>
      <w:r>
        <w:rPr>
          <w:rFonts w:ascii="Arial" w:hAnsi="Arial" w:cs="David"/>
          <w:sz w:val="24"/>
          <w:szCs w:val="24"/>
          <w:rtl/>
        </w:rPr>
        <w:t>זה לא אומר שהיא צלולה אם היא מתקשרת. תשתי מים, אז היא יכולה להגיד, את רוצה מים? כן. את מביאה את הכוס היא לא שותה, היא לא יודעת איך לשתות מהמים אבל היא תקשורתית כי היא ענתה לנו אבל זה לא אומר שהיא צלולה</w:t>
      </w:r>
      <w:r>
        <w:rPr>
          <w:rFonts w:ascii="Arial" w:hAnsi="Arial" w:cs="David"/>
          <w:sz w:val="24"/>
          <w:szCs w:val="24"/>
          <w:u w:val="none"/>
          <w:rtl/>
        </w:rPr>
        <w:t xml:space="preserve">. </w:t>
      </w:r>
    </w:p>
    <w:p w:rsidR="00C7768D" w:rsidRDefault="00EB6E8F" w:rsidP="00C7768D">
      <w:pPr>
        <w:pStyle w:val="ae"/>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lastRenderedPageBreak/>
        <w:t xml:space="preserve">עו"ד ברקוביץ':  </w:t>
      </w:r>
      <w:r>
        <w:rPr>
          <w:rFonts w:ascii="Arial" w:hAnsi="Arial" w:cs="David"/>
          <w:sz w:val="24"/>
          <w:szCs w:val="24"/>
          <w:rtl/>
        </w:rPr>
        <w:t>באף מקום ולו אחד בערמות הטפסים הרפואיים</w:t>
      </w:r>
      <w:r>
        <w:rPr>
          <w:rFonts w:ascii="Arial" w:hAnsi="Arial" w:cs="David"/>
          <w:sz w:val="24"/>
          <w:szCs w:val="24"/>
          <w:u w:val="none"/>
          <w:rtl/>
        </w:rPr>
        <w:t xml:space="preserve"> שגם בדק הפרופסור מטעם בית המשפט, </w:t>
      </w:r>
      <w:r>
        <w:rPr>
          <w:rFonts w:ascii="Arial" w:hAnsi="Arial" w:cs="David"/>
          <w:sz w:val="24"/>
          <w:szCs w:val="24"/>
          <w:rtl/>
        </w:rPr>
        <w:t>לא מתועד מקרה אחד של חוסר צלילות או בעיה קוגניטיבית</w:t>
      </w:r>
      <w:r>
        <w:rPr>
          <w:rFonts w:ascii="Arial" w:hAnsi="Arial" w:cs="David"/>
          <w:sz w:val="24"/>
          <w:szCs w:val="24"/>
          <w:u w:val="none"/>
          <w:rtl/>
        </w:rPr>
        <w:t>.</w:t>
      </w:r>
    </w:p>
    <w:p w:rsidR="00C7768D" w:rsidRDefault="00EB6E8F" w:rsidP="00C7768D">
      <w:pPr>
        <w:pStyle w:val="ae"/>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 xml:space="preserve">העדה גב' ברקוביץ:  </w:t>
      </w:r>
      <w:r>
        <w:rPr>
          <w:rFonts w:ascii="Arial" w:hAnsi="Arial" w:cs="David"/>
          <w:sz w:val="24"/>
          <w:szCs w:val="24"/>
          <w:rtl/>
        </w:rPr>
        <w:t>אף אחד לא בדק</w:t>
      </w:r>
      <w:r>
        <w:rPr>
          <w:rFonts w:ascii="Arial" w:hAnsi="Arial" w:cs="David"/>
          <w:sz w:val="24"/>
          <w:szCs w:val="24"/>
          <w:u w:val="none"/>
          <w:rtl/>
        </w:rPr>
        <w:t>,</w:t>
      </w:r>
    </w:p>
    <w:p w:rsidR="00C7768D" w:rsidRDefault="00EB6E8F" w:rsidP="00C7768D">
      <w:pPr>
        <w:pStyle w:val="ae"/>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עו"ד ברקוביץ':  אני מתאר לעצמי, תתקני אותי אם אני טועה, שבמידה והחולה המאושפז אצלכם נמצא בדיליריום או בהזיה ואומר לי כרגע הקירות שחורים, אתם תציינו את זה ולא תכתבו,</w:t>
      </w:r>
    </w:p>
    <w:p w:rsidR="00C7768D" w:rsidRDefault="00EB6E8F" w:rsidP="00C7768D">
      <w:pPr>
        <w:pStyle w:val="ae"/>
        <w:shd w:val="clear" w:color="auto" w:fill="auto"/>
        <w:spacing w:line="360" w:lineRule="auto"/>
        <w:ind w:left="567" w:firstLine="0"/>
        <w:jc w:val="both"/>
        <w:rPr>
          <w:rFonts w:ascii="Arial" w:hAnsi="Arial" w:cs="David"/>
          <w:sz w:val="24"/>
          <w:szCs w:val="24"/>
        </w:rPr>
      </w:pPr>
      <w:r>
        <w:rPr>
          <w:rFonts w:ascii="Arial" w:hAnsi="Arial" w:cs="David"/>
          <w:sz w:val="24"/>
          <w:szCs w:val="24"/>
          <w:u w:val="none"/>
          <w:rtl/>
        </w:rPr>
        <w:t>העדה גב' ברקוביץ:  אבל אני בעצמי כתבתי בחמישי לחודש</w:t>
      </w:r>
    </w:p>
    <w:p w:rsidR="00C7768D" w:rsidRDefault="00EB6E8F" w:rsidP="00C7768D">
      <w:pPr>
        <w:spacing w:line="360" w:lineRule="auto"/>
        <w:ind w:firstLine="567"/>
        <w:jc w:val="both"/>
        <w:rPr>
          <w:rFonts w:ascii="David" w:eastAsia="David" w:hAnsi="David"/>
          <w:b/>
          <w:bCs/>
        </w:rPr>
      </w:pPr>
      <w:r>
        <w:rPr>
          <w:rFonts w:ascii="David" w:eastAsia="David" w:hAnsi="David"/>
          <w:b/>
          <w:bCs/>
          <w:rtl/>
        </w:rPr>
        <w:t>[...]</w:t>
      </w:r>
    </w:p>
    <w:p w:rsidR="00C7768D" w:rsidRDefault="00EB6E8F" w:rsidP="00C7768D">
      <w:pPr>
        <w:pStyle w:val="ae"/>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העדה גב' ברקוביץ:  </w:t>
      </w:r>
      <w:r>
        <w:rPr>
          <w:rFonts w:ascii="Arial" w:hAnsi="Arial" w:cs="David"/>
          <w:sz w:val="24"/>
          <w:szCs w:val="24"/>
          <w:rtl/>
        </w:rPr>
        <w:t>אז אני עונה לך שב-5 לחודש בדקתי אותה והיא באמת, היינו בחדר, היא הצליחה לענות לי לשאלות אבל היא נרדמה באמצע</w:t>
      </w:r>
      <w:r>
        <w:rPr>
          <w:rFonts w:ascii="Arial" w:hAnsi="Arial" w:cs="David"/>
          <w:sz w:val="24"/>
          <w:szCs w:val="24"/>
          <w:u w:val="none"/>
          <w:rtl/>
        </w:rPr>
        <w:t>, התעוררה עוד פעם, עוד פעם, זה לא בן-אדם,</w:t>
      </w:r>
    </w:p>
    <w:p w:rsidR="00C7768D" w:rsidRDefault="00EB6E8F" w:rsidP="00C7768D">
      <w:pPr>
        <w:pStyle w:val="ae"/>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עו"ד ברקוביץ':  איזה שאלות את שואלת לדוגמה?</w:t>
      </w:r>
    </w:p>
    <w:p w:rsidR="00C7768D" w:rsidRDefault="00EB6E8F" w:rsidP="00C7768D">
      <w:pPr>
        <w:pStyle w:val="ae"/>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 xml:space="preserve">העדה גב' ברקוביץ:  אני זוכרת מה שאלתי אותה? כואב לה, (לא ברור), את מרגישה טוב, היה לך יציאה, </w:t>
      </w:r>
      <w:r>
        <w:rPr>
          <w:rFonts w:ascii="Arial" w:hAnsi="Arial" w:cs="David"/>
          <w:sz w:val="24"/>
          <w:szCs w:val="24"/>
          <w:rtl/>
        </w:rPr>
        <w:t>שאלות של רופא שבא לביקור. עכשיו, היא לא הצליחה לנהל איתי שיחה ונרדמה לי באמצע</w:t>
      </w:r>
      <w:r>
        <w:rPr>
          <w:rFonts w:ascii="Arial" w:hAnsi="Arial" w:cs="David"/>
          <w:sz w:val="24"/>
          <w:szCs w:val="24"/>
          <w:u w:val="none"/>
          <w:rtl/>
        </w:rPr>
        <w:t xml:space="preserve"> וכתוב, כל פעם,</w:t>
      </w:r>
    </w:p>
    <w:p w:rsidR="00C7768D" w:rsidRDefault="00EB6E8F" w:rsidP="00C7768D">
      <w:pPr>
        <w:pStyle w:val="ae"/>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w:t>
      </w:r>
    </w:p>
    <w:p w:rsidR="00C7768D" w:rsidRDefault="00EB6E8F" w:rsidP="00C7768D">
      <w:pPr>
        <w:pStyle w:val="ae"/>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 xml:space="preserve">העדה גב' ברקוביץ:  </w:t>
      </w:r>
      <w:r>
        <w:rPr>
          <w:rFonts w:ascii="Arial" w:hAnsi="Arial" w:cs="David"/>
          <w:sz w:val="24"/>
          <w:szCs w:val="24"/>
          <w:rtl/>
        </w:rPr>
        <w:t>זה לא בן-אדם שיכול להיות צלול, הוא לא בן-אדם שהוא יכול איך אומרים לשתף פעולה לאיזשהו מעשה כלשהו</w:t>
      </w:r>
      <w:r>
        <w:rPr>
          <w:rFonts w:ascii="Arial" w:hAnsi="Arial" w:cs="David"/>
          <w:sz w:val="24"/>
          <w:szCs w:val="24"/>
          <w:u w:val="none"/>
          <w:rtl/>
        </w:rPr>
        <w:t>, לא להוריד אותה מהמיטה ולא לשים אותה על כיסא גלגלים ולא לטייל איתה בפרוזדור ולא לשים לה טלוויזיה, זה לא, אין, זה תקשורת מאוד אני לא יודעת איך להגדיר את זה, תקשורת מאוד מקוטעת, תקשורת לא,</w:t>
      </w:r>
    </w:p>
    <w:p w:rsidR="00C7768D" w:rsidRDefault="00EB6E8F" w:rsidP="00C7768D">
      <w:pPr>
        <w:pStyle w:val="ae"/>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עו"ד ברקוביץ':  כלומר היא לפעמים עונה לך נכון, לפעמים עונה לך, היא נרדמת.</w:t>
      </w:r>
    </w:p>
    <w:p w:rsidR="00C7768D" w:rsidRDefault="00EB6E8F" w:rsidP="00C7768D">
      <w:pPr>
        <w:pStyle w:val="ae"/>
        <w:shd w:val="clear" w:color="auto" w:fill="auto"/>
        <w:spacing w:line="360" w:lineRule="auto"/>
        <w:ind w:left="567" w:firstLine="0"/>
        <w:jc w:val="both"/>
        <w:rPr>
          <w:rFonts w:ascii="Arial" w:hAnsi="Arial" w:cs="David"/>
          <w:b w:val="0"/>
          <w:bCs w:val="0"/>
          <w:sz w:val="24"/>
          <w:szCs w:val="24"/>
        </w:rPr>
      </w:pPr>
      <w:r>
        <w:rPr>
          <w:rFonts w:ascii="Arial" w:hAnsi="Arial" w:cs="David"/>
          <w:sz w:val="24"/>
          <w:szCs w:val="24"/>
          <w:u w:val="none"/>
          <w:rtl/>
        </w:rPr>
        <w:t>העדה גב' ברקוביץ:  היא נרדמת, זה לא שהיא עונה לי נכון, היא נרדמת, בן אדם שהוא ישנוני, בן אדם שהוא לא איתנו לגמרי</w:t>
      </w:r>
      <w:r>
        <w:rPr>
          <w:rFonts w:ascii="David" w:eastAsia="David" w:hAnsi="David" w:cs="David"/>
          <w:sz w:val="24"/>
          <w:szCs w:val="24"/>
          <w:u w:val="none"/>
          <w:rtl/>
        </w:rPr>
        <w:t>.</w:t>
      </w:r>
      <w:r>
        <w:rPr>
          <w:rFonts w:ascii="David" w:eastAsia="David" w:hAnsi="David" w:cs="David"/>
          <w:b w:val="0"/>
          <w:bCs w:val="0"/>
          <w:sz w:val="24"/>
          <w:szCs w:val="24"/>
          <w:u w:val="none"/>
          <w:rtl/>
        </w:rPr>
        <w:t>"</w:t>
      </w:r>
      <w:r>
        <w:rPr>
          <w:rFonts w:ascii="Arial" w:hAnsi="Arial" w:cs="David"/>
          <w:sz w:val="24"/>
          <w:szCs w:val="24"/>
          <w:u w:val="none"/>
          <w:rtl/>
        </w:rPr>
        <w:t xml:space="preserve"> </w:t>
      </w:r>
      <w:r>
        <w:rPr>
          <w:rFonts w:ascii="Arial" w:hAnsi="Arial" w:cs="David"/>
          <w:b w:val="0"/>
          <w:bCs w:val="0"/>
          <w:sz w:val="24"/>
          <w:szCs w:val="24"/>
          <w:u w:val="none"/>
          <w:rtl/>
        </w:rPr>
        <w:t>(ההדגשות בקו – הוספו)</w:t>
      </w:r>
      <w:r>
        <w:rPr>
          <w:rFonts w:ascii="Arial" w:hAnsi="Arial" w:cs="David"/>
          <w:sz w:val="24"/>
          <w:szCs w:val="24"/>
          <w:u w:val="none"/>
          <w:rtl/>
        </w:rPr>
        <w:t>.</w:t>
      </w:r>
    </w:p>
    <w:p w:rsidR="00C7768D" w:rsidRDefault="00EB6E8F" w:rsidP="00C7768D">
      <w:pPr>
        <w:spacing w:line="360" w:lineRule="auto"/>
        <w:ind w:firstLine="567"/>
        <w:jc w:val="both"/>
        <w:rPr>
          <w:rFonts w:ascii="David" w:hAnsi="David"/>
          <w:rtl/>
        </w:rPr>
      </w:pPr>
      <w:r>
        <w:rPr>
          <w:rFonts w:ascii="David" w:eastAsia="David" w:hAnsi="David"/>
          <w:rtl/>
        </w:rPr>
        <w:t xml:space="preserve">ראו: פרוט' מיום 9.2.22, </w:t>
      </w:r>
      <w:r>
        <w:rPr>
          <w:rFonts w:ascii="David" w:hAnsi="David"/>
          <w:rtl/>
        </w:rPr>
        <w:t>עמ' 46, שורות 18-34 וגם עמ' 47 שורות 1-24.</w:t>
      </w:r>
    </w:p>
    <w:p w:rsidR="00435383" w:rsidRDefault="00435383" w:rsidP="00C7768D">
      <w:pPr>
        <w:spacing w:line="360" w:lineRule="auto"/>
        <w:ind w:firstLine="567"/>
        <w:jc w:val="both"/>
        <w:rPr>
          <w:rFonts w:ascii="David" w:hAnsi="David"/>
          <w:rtl/>
        </w:rPr>
      </w:pPr>
    </w:p>
    <w:p w:rsidR="00C7768D" w:rsidRDefault="00EB6E8F" w:rsidP="00C7768D">
      <w:pPr>
        <w:pStyle w:val="ad"/>
        <w:numPr>
          <w:ilvl w:val="0"/>
          <w:numId w:val="1"/>
        </w:numPr>
        <w:spacing w:line="360" w:lineRule="auto"/>
        <w:jc w:val="both"/>
        <w:rPr>
          <w:rtl/>
        </w:rPr>
      </w:pPr>
      <w:r>
        <w:rPr>
          <w:rtl/>
        </w:rPr>
        <w:t xml:space="preserve">ובהמשך ציינה </w:t>
      </w:r>
      <w:r>
        <w:rPr>
          <w:b/>
          <w:bCs/>
          <w:rtl/>
        </w:rPr>
        <w:t>ד"ר ברקוביץ</w:t>
      </w:r>
      <w:r>
        <w:rPr>
          <w:rtl/>
        </w:rPr>
        <w:t xml:space="preserve"> כי המנוחה הייתה בשלב הזה סיעודית ולא יצאה ממיטתה, והדגישה כי </w:t>
      </w:r>
      <w:r>
        <w:rPr>
          <w:rFonts w:ascii="Arial" w:hAnsi="Arial"/>
          <w:rtl/>
        </w:rPr>
        <w:t>המנוחה לא תפקדה ולא יכלה לעשות שום דבר דבר לבדה:</w:t>
      </w:r>
    </w:p>
    <w:p w:rsidR="00C7768D" w:rsidRDefault="00EB6E8F" w:rsidP="00C7768D">
      <w:pPr>
        <w:pStyle w:val="ae"/>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"עו"ד ברקוביץ': מדברים איתה, היא מגיבה, היא אומרת לא טוב לי, אני לא רוצה את התרופות. כואב לי, אני מסרבת לקחת תרופות שינה וכן הלאה.</w:t>
      </w:r>
    </w:p>
    <w:p w:rsidR="00C7768D" w:rsidRDefault="00EB6E8F" w:rsidP="00C7768D">
      <w:pPr>
        <w:pStyle w:val="ae"/>
        <w:shd w:val="clear" w:color="auto" w:fill="auto"/>
        <w:spacing w:line="360" w:lineRule="auto"/>
        <w:ind w:left="567" w:firstLine="0"/>
        <w:jc w:val="both"/>
        <w:rPr>
          <w:rFonts w:ascii="Arial" w:hAnsi="Arial" w:cs="David"/>
          <w:sz w:val="24"/>
          <w:szCs w:val="24"/>
        </w:rPr>
      </w:pPr>
      <w:r>
        <w:rPr>
          <w:rFonts w:ascii="Arial" w:hAnsi="Arial" w:cs="David"/>
          <w:sz w:val="24"/>
          <w:szCs w:val="24"/>
          <w:u w:val="none"/>
          <w:rtl/>
        </w:rPr>
        <w:t xml:space="preserve">העדה גב' ברקוביץ: עוד פעם, אבל בסדר, אבל לא תמיד הדברים אולי נכונים, או לא תמיד אתה יודע אם זה באמת מה שקרה. עכשיו, חוץ מזה שאני (לא ברור) להעיר לך שהאישה עדיין לא מופנית שהיא חולה סופנית, היא עדיין לא מקבלת את ההתקדמות של המחלה, האחות כותבת פה, היא הגיעה אצלנו למחלקה עדיין לא בידיעה מלאה שהיא במצב כמו שהיא. עכשיו, </w:t>
      </w:r>
      <w:r>
        <w:rPr>
          <w:rFonts w:ascii="Arial" w:hAnsi="Arial" w:cs="David"/>
          <w:sz w:val="24"/>
          <w:szCs w:val="24"/>
          <w:rtl/>
        </w:rPr>
        <w:t xml:space="preserve">היא מתפלאת שלא מסוגלת להזיז את רגליה, אני לא זוכרת שהיא אי פעם </w:t>
      </w:r>
      <w:r>
        <w:rPr>
          <w:rFonts w:ascii="Arial" w:hAnsi="Arial" w:cs="David"/>
          <w:sz w:val="24"/>
          <w:szCs w:val="24"/>
          <w:rtl/>
        </w:rPr>
        <w:lastRenderedPageBreak/>
        <w:t xml:space="preserve">הזיזה את רגליה ושהיא ירדה מהמיטה אי פעם, מאז שהיא הגיעה למחלקה היא הייתה במיטה סיעודית וזהו, עם פצעי לחץ </w:t>
      </w:r>
      <w:r>
        <w:rPr>
          <w:rFonts w:ascii="Arial" w:hAnsi="Arial" w:cs="David"/>
          <w:sz w:val="24"/>
          <w:szCs w:val="24"/>
          <w:u w:val="none"/>
          <w:rtl/>
        </w:rPr>
        <w:t xml:space="preserve">וכך הלאה, זה לא היה בן-אדם שהלכה לרוץ מסביב לבניין, זה </w:t>
      </w:r>
      <w:r>
        <w:rPr>
          <w:rFonts w:ascii="Arial" w:hAnsi="Arial" w:cs="David"/>
          <w:sz w:val="24"/>
          <w:szCs w:val="24"/>
          <w:rtl/>
        </w:rPr>
        <w:t>בא בן-אדם שהוא היה סיעודי לחלוטין, אני לא זוכרת שהיא אי-פעם הזיזה את הרגליים</w:t>
      </w:r>
      <w:r>
        <w:rPr>
          <w:rFonts w:ascii="Arial" w:hAnsi="Arial" w:cs="David"/>
          <w:sz w:val="24"/>
          <w:szCs w:val="24"/>
          <w:u w:val="none"/>
          <w:rtl/>
        </w:rPr>
        <w:t xml:space="preserve">. פעם אחת ניסו להושיב אותה על קצה המיטה אחיות, זה אני זוכרת וכתבו את זה וקראתי את זה </w:t>
      </w:r>
      <w:r>
        <w:rPr>
          <w:rFonts w:ascii="Arial" w:hAnsi="Arial" w:cs="David"/>
          <w:sz w:val="24"/>
          <w:szCs w:val="24"/>
          <w:rtl/>
        </w:rPr>
        <w:t>באחד מהדיווחים של הבנות בהתחלת האשפוז, רצו לעשות לה איכשהו מצב רוח טוב ולהושיב אותה על המיטה ולתת לה לאכול משם, אבל הפעם השנייה זה לא קרה יותר כי היא לא הייתה מסוגלת לעשות את זה יותר, זה היה כרוך בסבל.</w:t>
      </w:r>
    </w:p>
    <w:p w:rsidR="00C7768D" w:rsidRDefault="00EB6E8F" w:rsidP="00C7768D">
      <w:pPr>
        <w:pStyle w:val="ae"/>
        <w:shd w:val="clear" w:color="auto" w:fill="auto"/>
        <w:spacing w:line="360" w:lineRule="auto"/>
        <w:ind w:left="1934" w:hanging="1367"/>
        <w:jc w:val="both"/>
        <w:rPr>
          <w:rFonts w:ascii="Arial" w:hAnsi="Arial" w:cs="David"/>
          <w:sz w:val="24"/>
          <w:szCs w:val="24"/>
          <w:u w:val="none"/>
        </w:rPr>
      </w:pPr>
      <w:r>
        <w:rPr>
          <w:rFonts w:ascii="Arial" w:hAnsi="Arial" w:cs="David"/>
          <w:sz w:val="24"/>
          <w:szCs w:val="24"/>
          <w:u w:val="none"/>
          <w:rtl/>
        </w:rPr>
        <w:t>עו"ד ברקוביץ': את מתארת מצב פיזי ואת לא מתארת מצב קוגניטיבי.</w:t>
      </w:r>
    </w:p>
    <w:p w:rsidR="00C7768D" w:rsidRDefault="00EB6E8F" w:rsidP="00C7768D">
      <w:pPr>
        <w:pStyle w:val="ae"/>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 xml:space="preserve">העדה גב' ברקוביץ: לא, אבל הפיזי, תראה, </w:t>
      </w:r>
      <w:r>
        <w:rPr>
          <w:rFonts w:ascii="Arial" w:hAnsi="Arial" w:cs="David"/>
          <w:sz w:val="24"/>
          <w:szCs w:val="24"/>
          <w:rtl/>
        </w:rPr>
        <w:t xml:space="preserve">מישהו שהוא סיעודי הוא לא אקוטי כמוני או </w:t>
      </w:r>
      <w:r>
        <w:rPr>
          <w:rFonts w:ascii="Arial" w:hAnsi="Arial" w:cs="David"/>
          <w:sz w:val="24"/>
          <w:szCs w:val="24"/>
          <w:u w:val="none"/>
          <w:rtl/>
        </w:rPr>
        <w:t>כמוך, בן-אדם סיעודי הוא בן-אדם סיעודי. עכשיו</w:t>
      </w:r>
      <w:r>
        <w:rPr>
          <w:rFonts w:ascii="Arial" w:hAnsi="Arial" w:cs="David"/>
          <w:sz w:val="24"/>
          <w:szCs w:val="24"/>
          <w:rtl/>
        </w:rPr>
        <w:t xml:space="preserve"> בנוסף לזה יש סבל נפרד שהוא סבל נפשי, </w:t>
      </w:r>
      <w:r>
        <w:rPr>
          <w:rFonts w:ascii="Arial" w:hAnsi="Arial" w:cs="David"/>
          <w:sz w:val="24"/>
          <w:szCs w:val="24"/>
          <w:u w:val="none"/>
          <w:rtl/>
        </w:rPr>
        <w:t>פה יש קונטרדיקציה בתוך הבן-אדם הזה כי הוא נמצא במקום שהוא לא מבין מה המצב שלו, והוא נמצא במקום שהוא לא יודע לאן הוא הולך מהמקום הזה, עדיין הוא לא מפנים את הבעיה של המחלה שלה.</w:t>
      </w:r>
    </w:p>
    <w:p w:rsidR="00C7768D" w:rsidRDefault="00EB6E8F" w:rsidP="00C7768D">
      <w:pPr>
        <w:pStyle w:val="ae"/>
        <w:shd w:val="clear" w:color="auto" w:fill="auto"/>
        <w:spacing w:line="360" w:lineRule="auto"/>
        <w:ind w:left="1934" w:hanging="1367"/>
        <w:jc w:val="both"/>
        <w:rPr>
          <w:rFonts w:ascii="Arial" w:hAnsi="Arial" w:cs="David"/>
          <w:sz w:val="24"/>
          <w:szCs w:val="24"/>
          <w:u w:val="none"/>
        </w:rPr>
      </w:pPr>
      <w:r>
        <w:rPr>
          <w:rFonts w:ascii="Arial" w:hAnsi="Arial" w:cs="David"/>
          <w:sz w:val="24"/>
          <w:szCs w:val="24"/>
          <w:u w:val="none"/>
          <w:rtl/>
        </w:rPr>
        <w:t>עו"ד ברקוביץ': וזה הביא אותה לחרדה למעשה.</w:t>
      </w:r>
    </w:p>
    <w:p w:rsidR="00C7768D" w:rsidRDefault="00EB6E8F" w:rsidP="00C7768D">
      <w:pPr>
        <w:pStyle w:val="ae"/>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 xml:space="preserve">העדה גב' ברקוביץ: </w:t>
      </w:r>
      <w:r>
        <w:rPr>
          <w:rFonts w:ascii="Arial" w:hAnsi="Arial" w:cs="David"/>
          <w:sz w:val="24"/>
          <w:szCs w:val="24"/>
          <w:rtl/>
        </w:rPr>
        <w:t>וגם זה שהיא לא מתפקדת בשום דבר, היא לא יכולה לעשות כלום לבד, זה בטח שלא ממלא בשמחה בן אדם</w:t>
      </w:r>
      <w:r>
        <w:rPr>
          <w:rFonts w:ascii="Arial" w:hAnsi="Arial" w:cs="David"/>
          <w:sz w:val="24"/>
          <w:szCs w:val="24"/>
          <w:u w:val="none"/>
          <w:rtl/>
        </w:rPr>
        <w:t>.</w:t>
      </w:r>
    </w:p>
    <w:p w:rsidR="00C7768D" w:rsidRDefault="00EB6E8F" w:rsidP="00C7768D">
      <w:pPr>
        <w:pStyle w:val="ae"/>
        <w:shd w:val="clear" w:color="auto" w:fill="auto"/>
        <w:spacing w:line="360" w:lineRule="auto"/>
        <w:ind w:left="1934" w:hanging="1367"/>
        <w:jc w:val="both"/>
        <w:rPr>
          <w:rFonts w:ascii="Arial" w:hAnsi="Arial" w:cs="David"/>
          <w:sz w:val="24"/>
          <w:szCs w:val="24"/>
          <w:u w:val="none"/>
        </w:rPr>
      </w:pPr>
      <w:r>
        <w:rPr>
          <w:rFonts w:ascii="Arial" w:hAnsi="Arial" w:cs="David"/>
          <w:sz w:val="24"/>
          <w:szCs w:val="24"/>
          <w:u w:val="none"/>
          <w:rtl/>
        </w:rPr>
        <w:t>עו"ד ברקוביץ': היא קיבלה מורפין?</w:t>
      </w:r>
    </w:p>
    <w:p w:rsidR="00C7768D" w:rsidRDefault="00EB6E8F" w:rsidP="00C7768D">
      <w:pPr>
        <w:pStyle w:val="ae"/>
        <w:shd w:val="clear" w:color="auto" w:fill="auto"/>
        <w:spacing w:line="360" w:lineRule="auto"/>
        <w:ind w:left="1934" w:hanging="1367"/>
        <w:jc w:val="both"/>
        <w:rPr>
          <w:rFonts w:ascii="Arial" w:hAnsi="Arial" w:cs="David"/>
          <w:sz w:val="24"/>
          <w:szCs w:val="24"/>
          <w:u w:val="none"/>
        </w:rPr>
      </w:pPr>
      <w:r>
        <w:rPr>
          <w:rFonts w:ascii="Arial" w:hAnsi="Arial" w:cs="David"/>
          <w:sz w:val="24"/>
          <w:szCs w:val="24"/>
          <w:u w:val="none"/>
          <w:rtl/>
        </w:rPr>
        <w:t xml:space="preserve">העדה גב' ברקוביץ: </w:t>
      </w:r>
      <w:r>
        <w:rPr>
          <w:rFonts w:ascii="Arial" w:hAnsi="Arial" w:cs="David"/>
          <w:sz w:val="24"/>
          <w:szCs w:val="24"/>
          <w:rtl/>
        </w:rPr>
        <w:t>בטח שהיא קיבלה מורפין</w:t>
      </w:r>
      <w:r>
        <w:rPr>
          <w:rFonts w:ascii="Arial" w:hAnsi="Arial" w:cs="David"/>
          <w:sz w:val="24"/>
          <w:szCs w:val="24"/>
          <w:u w:val="none"/>
          <w:rtl/>
        </w:rPr>
        <w:t>.</w:t>
      </w:r>
    </w:p>
    <w:p w:rsidR="00C7768D" w:rsidRDefault="00EB6E8F" w:rsidP="00C7768D">
      <w:pPr>
        <w:pStyle w:val="ae"/>
        <w:shd w:val="clear" w:color="auto" w:fill="auto"/>
        <w:spacing w:line="360" w:lineRule="auto"/>
        <w:ind w:left="1934" w:hanging="1367"/>
        <w:jc w:val="both"/>
        <w:rPr>
          <w:rFonts w:ascii="Arial" w:hAnsi="Arial" w:cs="David"/>
          <w:sz w:val="24"/>
          <w:szCs w:val="24"/>
          <w:u w:val="none"/>
        </w:rPr>
      </w:pPr>
      <w:r>
        <w:rPr>
          <w:rFonts w:ascii="Arial" w:hAnsi="Arial" w:cs="David"/>
          <w:sz w:val="24"/>
          <w:szCs w:val="24"/>
          <w:u w:val="none"/>
          <w:rtl/>
        </w:rPr>
        <w:t>עו"ד ברקוביץ': מה מורפין עושה לאנשים?</w:t>
      </w:r>
    </w:p>
    <w:p w:rsidR="00C7768D" w:rsidRDefault="00EB6E8F" w:rsidP="00C7768D">
      <w:pPr>
        <w:pStyle w:val="ae"/>
        <w:shd w:val="clear" w:color="auto" w:fill="auto"/>
        <w:spacing w:line="360" w:lineRule="auto"/>
        <w:ind w:left="1934" w:hanging="1367"/>
        <w:jc w:val="both"/>
        <w:rPr>
          <w:rFonts w:ascii="Arial" w:hAnsi="Arial" w:cs="David"/>
          <w:sz w:val="24"/>
          <w:szCs w:val="24"/>
          <w:u w:val="none"/>
        </w:rPr>
      </w:pPr>
      <w:r>
        <w:rPr>
          <w:rFonts w:ascii="Arial" w:hAnsi="Arial" w:cs="David"/>
          <w:sz w:val="24"/>
          <w:szCs w:val="24"/>
          <w:u w:val="none"/>
          <w:rtl/>
        </w:rPr>
        <w:t>העדה גב' ברקוביץ: משכך את הכאב.</w:t>
      </w:r>
    </w:p>
    <w:p w:rsidR="00C7768D" w:rsidRDefault="00EB6E8F" w:rsidP="00C7768D">
      <w:pPr>
        <w:pStyle w:val="ae"/>
        <w:shd w:val="clear" w:color="auto" w:fill="auto"/>
        <w:spacing w:line="360" w:lineRule="auto"/>
        <w:ind w:left="1934" w:hanging="1367"/>
        <w:jc w:val="both"/>
        <w:rPr>
          <w:rFonts w:ascii="Arial" w:hAnsi="Arial" w:cs="David"/>
          <w:sz w:val="24"/>
          <w:szCs w:val="24"/>
          <w:u w:val="none"/>
        </w:rPr>
      </w:pPr>
      <w:r>
        <w:rPr>
          <w:rFonts w:ascii="Arial" w:hAnsi="Arial" w:cs="David"/>
          <w:sz w:val="24"/>
          <w:szCs w:val="24"/>
          <w:u w:val="none"/>
          <w:rtl/>
        </w:rPr>
        <w:t>עו"ד ברקוביץ': וזהו?</w:t>
      </w:r>
    </w:p>
    <w:p w:rsidR="00C7768D" w:rsidRDefault="00EB6E8F" w:rsidP="00C7768D">
      <w:pPr>
        <w:pStyle w:val="ae"/>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 xml:space="preserve">העדה גב' ברקוביץ: </w:t>
      </w:r>
      <w:r>
        <w:rPr>
          <w:rFonts w:ascii="Arial" w:hAnsi="Arial" w:cs="David"/>
          <w:sz w:val="24"/>
          <w:szCs w:val="24"/>
          <w:rtl/>
        </w:rPr>
        <w:t>משכך את הכאב ויחד עם זה בטח שזה תלוי, ברגע שאתה נותן הוא יכול להיות יותר ישנוני, הוא יכול, יש כל מיני תופעות לוואי, עצירות, הקאות, בחילות</w:t>
      </w:r>
      <w:r>
        <w:rPr>
          <w:rFonts w:ascii="Arial" w:hAnsi="Arial" w:cs="David"/>
          <w:sz w:val="24"/>
          <w:szCs w:val="24"/>
          <w:u w:val="none"/>
          <w:rtl/>
        </w:rPr>
        <w:t>.</w:t>
      </w:r>
    </w:p>
    <w:p w:rsidR="00C7768D" w:rsidRDefault="00EB6E8F" w:rsidP="00C7768D">
      <w:pPr>
        <w:pStyle w:val="ae"/>
        <w:shd w:val="clear" w:color="auto" w:fill="auto"/>
        <w:spacing w:line="360" w:lineRule="auto"/>
        <w:ind w:left="1934" w:hanging="1367"/>
        <w:jc w:val="both"/>
        <w:rPr>
          <w:rFonts w:ascii="Arial" w:hAnsi="Arial" w:cs="David"/>
          <w:sz w:val="24"/>
          <w:szCs w:val="24"/>
          <w:u w:val="none"/>
        </w:rPr>
      </w:pPr>
      <w:r>
        <w:rPr>
          <w:rFonts w:ascii="Arial" w:hAnsi="Arial" w:cs="David"/>
          <w:sz w:val="24"/>
          <w:szCs w:val="24"/>
          <w:u w:val="none"/>
          <w:rtl/>
        </w:rPr>
        <w:t>עו"ד ברקוביץ': כן, אבל בדרך כלל,</w:t>
      </w:r>
    </w:p>
    <w:p w:rsidR="00C7768D" w:rsidRDefault="00EB6E8F" w:rsidP="00C7768D">
      <w:pPr>
        <w:pStyle w:val="ae"/>
        <w:shd w:val="clear" w:color="auto" w:fill="auto"/>
        <w:spacing w:line="360" w:lineRule="auto"/>
        <w:ind w:left="1934" w:hanging="1367"/>
        <w:jc w:val="both"/>
        <w:rPr>
          <w:rFonts w:ascii="Arial" w:hAnsi="Arial" w:cs="David"/>
          <w:sz w:val="24"/>
          <w:szCs w:val="24"/>
          <w:u w:val="none"/>
        </w:rPr>
      </w:pPr>
      <w:r>
        <w:rPr>
          <w:rFonts w:ascii="Arial" w:hAnsi="Arial" w:cs="David"/>
          <w:sz w:val="24"/>
          <w:szCs w:val="24"/>
          <w:u w:val="none"/>
          <w:rtl/>
        </w:rPr>
        <w:t xml:space="preserve">העדה גב' ברקוביץ: </w:t>
      </w:r>
      <w:r>
        <w:rPr>
          <w:rFonts w:ascii="Arial" w:hAnsi="Arial" w:cs="David"/>
          <w:sz w:val="24"/>
          <w:szCs w:val="24"/>
          <w:rtl/>
        </w:rPr>
        <w:t>החולים נרדמים באמצע</w:t>
      </w:r>
      <w:r>
        <w:rPr>
          <w:rFonts w:ascii="Arial" w:hAnsi="Arial" w:cs="David"/>
          <w:sz w:val="24"/>
          <w:szCs w:val="24"/>
          <w:u w:val="none"/>
          <w:rtl/>
        </w:rPr>
        <w:t xml:space="preserve">, זה לא, [...]. </w:t>
      </w:r>
      <w:r>
        <w:rPr>
          <w:rFonts w:ascii="Arial" w:hAnsi="Arial" w:cs="David"/>
          <w:b w:val="0"/>
          <w:bCs w:val="0"/>
          <w:sz w:val="24"/>
          <w:szCs w:val="24"/>
          <w:u w:val="none"/>
          <w:rtl/>
        </w:rPr>
        <w:t>(ההדגשות בקו – הוספו).</w:t>
      </w:r>
    </w:p>
    <w:p w:rsidR="00C7768D" w:rsidRDefault="00EB6E8F" w:rsidP="00C7768D">
      <w:pPr>
        <w:pStyle w:val="ae"/>
        <w:shd w:val="clear" w:color="auto" w:fill="auto"/>
        <w:spacing w:line="360" w:lineRule="auto"/>
        <w:ind w:left="1934" w:hanging="1367"/>
        <w:jc w:val="both"/>
        <w:rPr>
          <w:rFonts w:ascii="Arial" w:hAnsi="Arial" w:cs="David"/>
          <w:b w:val="0"/>
          <w:bCs w:val="0"/>
          <w:sz w:val="24"/>
          <w:szCs w:val="24"/>
          <w:u w:val="none"/>
          <w:rtl/>
        </w:rPr>
      </w:pPr>
      <w:r>
        <w:rPr>
          <w:rFonts w:ascii="Arial" w:hAnsi="Arial" w:cs="David"/>
          <w:b w:val="0"/>
          <w:bCs w:val="0"/>
          <w:sz w:val="24"/>
          <w:szCs w:val="24"/>
          <w:u w:val="none"/>
          <w:rtl/>
        </w:rPr>
        <w:t>ראו: פרוט' מיום 9.2.2022 עמ' 49 שורות 13-34, עמ' 50 שורות 1-12.</w:t>
      </w:r>
    </w:p>
    <w:p w:rsidR="00C7768D" w:rsidRDefault="00C7768D" w:rsidP="00C7768D">
      <w:pPr>
        <w:spacing w:line="360" w:lineRule="auto"/>
        <w:jc w:val="both"/>
        <w:rPr>
          <w:rFonts w:ascii="David" w:hAnsi="David"/>
        </w:rPr>
      </w:pPr>
    </w:p>
    <w:p w:rsidR="00C7768D" w:rsidRDefault="00EB6E8F" w:rsidP="00C7768D">
      <w:pPr>
        <w:pStyle w:val="ad"/>
        <w:numPr>
          <w:ilvl w:val="0"/>
          <w:numId w:val="1"/>
        </w:numPr>
        <w:spacing w:line="360" w:lineRule="auto"/>
        <w:jc w:val="both"/>
        <w:rPr>
          <w:rFonts w:ascii="David" w:hAnsi="David"/>
          <w:rtl/>
        </w:rPr>
      </w:pPr>
      <w:r>
        <w:rPr>
          <w:rFonts w:ascii="David" w:hAnsi="David"/>
          <w:rtl/>
        </w:rPr>
        <w:t>ד"ר ברקוביץ נדרשה בעדותה להשיב לשאלות ב"כ המבקש באשר לטענת המבקש לטיפול אגרסיבי של צוות עובדי ההוספיס כלפי המנוחה – טענה שהועלתה לראשונה רק בתצהיר עדות ראשית מטעם המבקש. ד"ר ברקוביץ העידה כי המבקש לא פנה אליה בטענה זו, והכחישה טענה זו מכל וכל. ראו:  פרוט' מיום 9.2.2022 עמ' 56 שורות 20-29.</w:t>
      </w:r>
    </w:p>
    <w:p w:rsidR="00C7768D" w:rsidRDefault="00C7768D" w:rsidP="00C7768D">
      <w:pPr>
        <w:pStyle w:val="ad"/>
        <w:spacing w:line="360" w:lineRule="auto"/>
        <w:ind w:left="567"/>
        <w:jc w:val="both"/>
        <w:rPr>
          <w:rFonts w:ascii="David" w:hAnsi="David"/>
          <w:rtl/>
        </w:rPr>
      </w:pPr>
    </w:p>
    <w:p w:rsidR="00435383" w:rsidRDefault="00435383" w:rsidP="00C7768D">
      <w:pPr>
        <w:pStyle w:val="ad"/>
        <w:spacing w:line="360" w:lineRule="auto"/>
        <w:ind w:left="567"/>
        <w:jc w:val="both"/>
        <w:rPr>
          <w:rFonts w:ascii="David" w:hAnsi="David"/>
        </w:rPr>
      </w:pPr>
    </w:p>
    <w:p w:rsidR="00C7768D" w:rsidRDefault="00EB6E8F" w:rsidP="00C7768D">
      <w:pPr>
        <w:pStyle w:val="ad"/>
        <w:numPr>
          <w:ilvl w:val="0"/>
          <w:numId w:val="1"/>
        </w:numPr>
        <w:spacing w:line="360" w:lineRule="auto"/>
        <w:jc w:val="both"/>
        <w:rPr>
          <w:rFonts w:ascii="David" w:hAnsi="David"/>
          <w:rtl/>
        </w:rPr>
      </w:pPr>
      <w:r>
        <w:rPr>
          <w:rFonts w:ascii="David" w:hAnsi="David"/>
          <w:rtl/>
        </w:rPr>
        <w:lastRenderedPageBreak/>
        <w:t xml:space="preserve">ד"ר ברקוביץ נשאלה ישירות האם ראתה או ידעה שהמנוחה ערכה צוואה והשיבה שלא היא ולא מי מהצוות ראה את המנוחה כותבת את הצוואה, שנכתבה כאמור בכתב ידה. עם זאת ציינה כי לפי התרשמותה זה לא היה מצבה של המנוחה מיום 5.5.2019 (שיכול לאפשר כתיבת צוואה שכזו), ראו: פרוט' מיום 9.2.2022 עמ' 56 שורות 13-34. </w:t>
      </w:r>
    </w:p>
    <w:p w:rsidR="00C7768D" w:rsidRDefault="00C7768D" w:rsidP="00C7768D">
      <w:pPr>
        <w:pStyle w:val="ad"/>
        <w:spacing w:line="360" w:lineRule="auto"/>
        <w:ind w:left="567"/>
        <w:jc w:val="both"/>
        <w:rPr>
          <w:rFonts w:ascii="David" w:hAnsi="David"/>
        </w:rPr>
      </w:pPr>
    </w:p>
    <w:p w:rsidR="00C7768D" w:rsidRDefault="00EB6E8F" w:rsidP="00C7768D">
      <w:pPr>
        <w:pStyle w:val="ad"/>
        <w:numPr>
          <w:ilvl w:val="0"/>
          <w:numId w:val="1"/>
        </w:numPr>
        <w:spacing w:line="360" w:lineRule="auto"/>
        <w:jc w:val="both"/>
        <w:rPr>
          <w:rFonts w:ascii="David" w:hAnsi="David"/>
          <w:b/>
          <w:bCs/>
          <w:rtl/>
        </w:rPr>
      </w:pPr>
      <w:r>
        <w:rPr>
          <w:rFonts w:ascii="David" w:hAnsi="David"/>
          <w:rtl/>
        </w:rPr>
        <w:t xml:space="preserve">בהמשך ציינה ד"ר ברקוביץ כי למרות שלא ראתה את המנוחה כותבת את הצוואה, לדעתה במועד עריכת הצוואה המנוחה מאחר ולא יכלה לנהל איתה שיחה </w:t>
      </w:r>
      <w:r>
        <w:rPr>
          <w:rFonts w:ascii="David" w:hAnsi="David"/>
          <w:b/>
          <w:bCs/>
          <w:rtl/>
        </w:rPr>
        <w:t>לא הייתה מסוגלת לכתוב פיזית את הצוואה:</w:t>
      </w:r>
    </w:p>
    <w:p w:rsidR="00C7768D" w:rsidRDefault="00EB6E8F" w:rsidP="00C7768D">
      <w:pPr>
        <w:pStyle w:val="ae"/>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 xml:space="preserve">"עו"ד ברקוביץ': </w:t>
      </w:r>
      <w:r>
        <w:rPr>
          <w:rFonts w:ascii="Arial" w:hAnsi="Arial" w:cs="David"/>
          <w:sz w:val="24"/>
          <w:szCs w:val="24"/>
          <w:rtl/>
        </w:rPr>
        <w:t>האם ניתן לדעתך להסכים שמה שאת רואה כרגע מול העיניים זו צוואה שכותב אותה אדם במצב קוגניטיבי תקין [..] אחרת הכתב לא היה ישר, השורות לא היו מסודרות, אין פה שום טעות כתיב, זה נראה ממש פיקס</w:t>
      </w:r>
      <w:r>
        <w:rPr>
          <w:rFonts w:ascii="Arial" w:hAnsi="Arial" w:cs="David"/>
          <w:sz w:val="24"/>
          <w:szCs w:val="24"/>
          <w:u w:val="none"/>
          <w:rtl/>
        </w:rPr>
        <w:t>.</w:t>
      </w:r>
    </w:p>
    <w:p w:rsidR="00C7768D" w:rsidRDefault="00EB6E8F" w:rsidP="00C7768D">
      <w:pPr>
        <w:pStyle w:val="ae"/>
        <w:shd w:val="clear" w:color="auto" w:fill="auto"/>
        <w:spacing w:line="360" w:lineRule="auto"/>
        <w:ind w:left="1934" w:hanging="1367"/>
        <w:jc w:val="both"/>
        <w:rPr>
          <w:rFonts w:ascii="Arial" w:hAnsi="Arial" w:cs="David"/>
          <w:sz w:val="24"/>
          <w:szCs w:val="24"/>
          <w:u w:val="none"/>
        </w:rPr>
      </w:pPr>
      <w:r>
        <w:rPr>
          <w:rFonts w:ascii="Arial" w:hAnsi="Arial" w:cs="David"/>
          <w:sz w:val="24"/>
          <w:szCs w:val="24"/>
          <w:u w:val="none"/>
          <w:rtl/>
        </w:rPr>
        <w:t xml:space="preserve">העדה גב' ברקוביץ: </w:t>
      </w:r>
      <w:r>
        <w:rPr>
          <w:rFonts w:ascii="Arial" w:hAnsi="Arial" w:cs="David"/>
          <w:sz w:val="24"/>
          <w:szCs w:val="24"/>
          <w:rtl/>
        </w:rPr>
        <w:t>אבל לקוגניציה אין לה שום קשר למוטוריקה, קודם כל</w:t>
      </w:r>
      <w:r>
        <w:rPr>
          <w:rFonts w:ascii="Arial" w:hAnsi="Arial" w:cs="David"/>
          <w:sz w:val="24"/>
          <w:szCs w:val="24"/>
          <w:u w:val="none"/>
          <w:rtl/>
        </w:rPr>
        <w:t>. ושתיים,</w:t>
      </w:r>
    </w:p>
    <w:p w:rsidR="00C7768D" w:rsidRDefault="00EB6E8F" w:rsidP="00C7768D">
      <w:pPr>
        <w:pStyle w:val="ae"/>
        <w:shd w:val="clear" w:color="auto" w:fill="auto"/>
        <w:spacing w:line="360" w:lineRule="auto"/>
        <w:ind w:left="1934" w:hanging="1367"/>
        <w:jc w:val="both"/>
        <w:rPr>
          <w:rFonts w:ascii="Arial" w:hAnsi="Arial" w:cs="David"/>
          <w:sz w:val="24"/>
          <w:szCs w:val="24"/>
          <w:u w:val="none"/>
        </w:rPr>
      </w:pPr>
      <w:r>
        <w:rPr>
          <w:rFonts w:ascii="Arial" w:hAnsi="Arial" w:cs="David"/>
          <w:sz w:val="24"/>
          <w:szCs w:val="24"/>
          <w:u w:val="none"/>
          <w:rtl/>
        </w:rPr>
        <w:t>עו"ד ברקוביץ': שניה, לא שמעתי מה אמרת.</w:t>
      </w:r>
    </w:p>
    <w:p w:rsidR="00C7768D" w:rsidRDefault="00EB6E8F" w:rsidP="00C7768D">
      <w:pPr>
        <w:pStyle w:val="ae"/>
        <w:shd w:val="clear" w:color="auto" w:fill="auto"/>
        <w:spacing w:line="360" w:lineRule="auto"/>
        <w:ind w:left="1934" w:hanging="1367"/>
        <w:jc w:val="both"/>
        <w:rPr>
          <w:rFonts w:ascii="Arial" w:hAnsi="Arial" w:cs="David"/>
          <w:sz w:val="24"/>
          <w:szCs w:val="24"/>
          <w:u w:val="none"/>
        </w:rPr>
      </w:pPr>
      <w:r>
        <w:rPr>
          <w:rFonts w:ascii="Arial" w:hAnsi="Arial" w:cs="David"/>
          <w:sz w:val="24"/>
          <w:szCs w:val="24"/>
          <w:u w:val="none"/>
          <w:rtl/>
        </w:rPr>
        <w:t xml:space="preserve">העדה גב' ברקוביץ: </w:t>
      </w:r>
      <w:r>
        <w:rPr>
          <w:rFonts w:ascii="Arial" w:hAnsi="Arial" w:cs="David"/>
          <w:sz w:val="24"/>
          <w:szCs w:val="24"/>
          <w:rtl/>
        </w:rPr>
        <w:t>לקוגניציה לה שום קשר עם מוטוריקה</w:t>
      </w:r>
      <w:r>
        <w:rPr>
          <w:rFonts w:ascii="Arial" w:hAnsi="Arial" w:cs="David"/>
          <w:sz w:val="24"/>
          <w:szCs w:val="24"/>
          <w:u w:val="none"/>
          <w:rtl/>
        </w:rPr>
        <w:t>.</w:t>
      </w:r>
    </w:p>
    <w:p w:rsidR="00C7768D" w:rsidRDefault="00EB6E8F" w:rsidP="00C7768D">
      <w:pPr>
        <w:pStyle w:val="ae"/>
        <w:shd w:val="clear" w:color="auto" w:fill="auto"/>
        <w:spacing w:line="360" w:lineRule="auto"/>
        <w:ind w:left="1934" w:hanging="1367"/>
        <w:jc w:val="both"/>
        <w:rPr>
          <w:rFonts w:ascii="Arial" w:hAnsi="Arial" w:cs="David"/>
          <w:sz w:val="24"/>
          <w:szCs w:val="24"/>
          <w:u w:val="none"/>
        </w:rPr>
      </w:pPr>
      <w:r>
        <w:rPr>
          <w:rFonts w:ascii="Arial" w:hAnsi="Arial" w:cs="David"/>
          <w:sz w:val="24"/>
          <w:szCs w:val="24"/>
          <w:u w:val="none"/>
          <w:rtl/>
        </w:rPr>
        <w:t>עו"ד ברקוביץ': או-קיי, כלומר מבחינה מוטורית היא יכולה לכתוב את זה.</w:t>
      </w:r>
    </w:p>
    <w:p w:rsidR="00C7768D" w:rsidRDefault="00EB6E8F" w:rsidP="00C7768D">
      <w:pPr>
        <w:pStyle w:val="ae"/>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 xml:space="preserve">העדה גב' ברקוביץ: </w:t>
      </w:r>
      <w:r>
        <w:rPr>
          <w:rFonts w:ascii="Arial" w:hAnsi="Arial" w:cs="David"/>
          <w:sz w:val="24"/>
          <w:szCs w:val="24"/>
          <w:rtl/>
        </w:rPr>
        <w:t>היא יכולה להיות משותקת ולא לכתוב ויכולה, אבל עוד פעם, אני באותו יום שאתה רושם פה, אני כותבת שהבן-אדם הזה לא היה מסוגל לנהל איתי שיחה. היא הייתה נרדמת לי באמצע השיחה</w:t>
      </w:r>
      <w:r>
        <w:rPr>
          <w:rFonts w:ascii="Arial" w:hAnsi="Arial" w:cs="David"/>
          <w:sz w:val="24"/>
          <w:szCs w:val="24"/>
          <w:u w:val="none"/>
          <w:rtl/>
        </w:rPr>
        <w:t>. זה אי אפשר להגיד לי,</w:t>
      </w:r>
    </w:p>
    <w:p w:rsidR="00C7768D" w:rsidRDefault="00EB6E8F" w:rsidP="00C7768D">
      <w:pPr>
        <w:pStyle w:val="ae"/>
        <w:shd w:val="clear" w:color="auto" w:fill="auto"/>
        <w:spacing w:line="360" w:lineRule="auto"/>
        <w:ind w:left="1934" w:hanging="1367"/>
        <w:jc w:val="both"/>
        <w:rPr>
          <w:rFonts w:ascii="Arial" w:hAnsi="Arial" w:cs="David"/>
          <w:sz w:val="24"/>
          <w:szCs w:val="24"/>
          <w:u w:val="none"/>
        </w:rPr>
      </w:pPr>
      <w:r>
        <w:rPr>
          <w:rFonts w:ascii="Arial" w:hAnsi="Arial" w:cs="David"/>
          <w:sz w:val="24"/>
          <w:szCs w:val="24"/>
          <w:u w:val="none"/>
          <w:rtl/>
        </w:rPr>
        <w:t>עו"ד ברקוביץ': את לא ראית אותה,</w:t>
      </w:r>
    </w:p>
    <w:p w:rsidR="00C7768D" w:rsidRDefault="00EB6E8F" w:rsidP="00C7768D">
      <w:pPr>
        <w:pStyle w:val="ae"/>
        <w:shd w:val="clear" w:color="auto" w:fill="auto"/>
        <w:spacing w:line="360" w:lineRule="auto"/>
        <w:ind w:left="1934" w:hanging="1367"/>
        <w:jc w:val="both"/>
        <w:rPr>
          <w:rFonts w:ascii="Arial" w:hAnsi="Arial" w:cs="David"/>
          <w:sz w:val="24"/>
          <w:szCs w:val="24"/>
          <w:u w:val="none"/>
        </w:rPr>
      </w:pPr>
      <w:r>
        <w:rPr>
          <w:rFonts w:ascii="Arial" w:hAnsi="Arial" w:cs="David"/>
          <w:sz w:val="24"/>
          <w:szCs w:val="24"/>
          <w:u w:val="none"/>
          <w:rtl/>
        </w:rPr>
        <w:t>[...]</w:t>
      </w:r>
    </w:p>
    <w:p w:rsidR="00C7768D" w:rsidRDefault="00EB6E8F" w:rsidP="00C7768D">
      <w:pPr>
        <w:pStyle w:val="ae"/>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 xml:space="preserve">העדה גב' ברקוביץ: </w:t>
      </w:r>
      <w:r>
        <w:rPr>
          <w:rFonts w:ascii="Arial" w:hAnsi="Arial" w:cs="David"/>
          <w:sz w:val="24"/>
          <w:szCs w:val="24"/>
          <w:rtl/>
        </w:rPr>
        <w:t>הבן-אדם הזה לא היה מסוגל לכתוב דפים</w:t>
      </w:r>
      <w:r>
        <w:rPr>
          <w:rFonts w:ascii="Arial" w:hAnsi="Arial" w:cs="David"/>
          <w:sz w:val="24"/>
          <w:szCs w:val="24"/>
          <w:u w:val="none"/>
          <w:rtl/>
        </w:rPr>
        <w:t xml:space="preserve">, </w:t>
      </w:r>
      <w:r>
        <w:rPr>
          <w:rFonts w:ascii="Arial" w:hAnsi="Arial" w:cs="David"/>
          <w:sz w:val="24"/>
          <w:szCs w:val="24"/>
          <w:rtl/>
        </w:rPr>
        <w:t>היא נרדמה לי באמצע מילים פשוטות, מה את רוצה נגד כאבים, יש לך קקי, יש לך פיפי, מה את רוצה. זאת אומרת המשפטים המאוד קצרים שאני שמה לה היא לא מסוגלת לענות לי, נרדמת לי באמצע,</w:t>
      </w:r>
      <w:r>
        <w:rPr>
          <w:rFonts w:ascii="Arial" w:hAnsi="Arial" w:cs="David"/>
          <w:sz w:val="24"/>
          <w:szCs w:val="24"/>
          <w:u w:val="none"/>
          <w:rtl/>
        </w:rPr>
        <w:t xml:space="preserve">" </w:t>
      </w:r>
      <w:r>
        <w:rPr>
          <w:rFonts w:ascii="Arial" w:hAnsi="Arial" w:cs="David"/>
          <w:b w:val="0"/>
          <w:bCs w:val="0"/>
          <w:sz w:val="24"/>
          <w:szCs w:val="24"/>
          <w:u w:val="none"/>
          <w:rtl/>
        </w:rPr>
        <w:t>(ההדגשות בקו – הוספו)</w:t>
      </w:r>
    </w:p>
    <w:p w:rsidR="00C7768D" w:rsidRDefault="00EB6E8F" w:rsidP="00C7768D">
      <w:pPr>
        <w:ind w:firstLine="567"/>
        <w:rPr>
          <w:rFonts w:ascii="David" w:hAnsi="David"/>
        </w:rPr>
      </w:pPr>
      <w:r>
        <w:rPr>
          <w:rFonts w:ascii="David" w:hAnsi="David"/>
          <w:rtl/>
        </w:rPr>
        <w:t>ראו: פרוט' מיום 9.2.2022, עמ' 57, שורות 13-34.</w:t>
      </w:r>
    </w:p>
    <w:p w:rsidR="00C7768D" w:rsidRDefault="00C7768D" w:rsidP="00C7768D">
      <w:pPr>
        <w:pStyle w:val="ad"/>
        <w:rPr>
          <w:rFonts w:ascii="Arial" w:hAnsi="Arial"/>
          <w:rtl/>
        </w:rPr>
      </w:pPr>
    </w:p>
    <w:p w:rsidR="00C7768D" w:rsidRDefault="00C7768D" w:rsidP="00C7768D">
      <w:pPr>
        <w:pStyle w:val="ad"/>
        <w:rPr>
          <w:rFonts w:ascii="Arial" w:hAnsi="Arial"/>
          <w:rtl/>
        </w:rPr>
      </w:pPr>
    </w:p>
    <w:p w:rsidR="00C7768D" w:rsidRDefault="00EB6E8F" w:rsidP="00C7768D">
      <w:pPr>
        <w:numPr>
          <w:ilvl w:val="0"/>
          <w:numId w:val="1"/>
        </w:numPr>
        <w:spacing w:line="360" w:lineRule="auto"/>
        <w:contextualSpacing/>
        <w:jc w:val="both"/>
        <w:rPr>
          <w:rFonts w:ascii="Arial" w:hAnsi="Arial"/>
          <w:rtl/>
        </w:rPr>
      </w:pPr>
      <w:r>
        <w:rPr>
          <w:rFonts w:ascii="Arial" w:hAnsi="Arial"/>
          <w:b/>
          <w:bCs/>
          <w:rtl/>
        </w:rPr>
        <w:t>ד"ר ברקוביץ</w:t>
      </w:r>
      <w:r>
        <w:rPr>
          <w:rFonts w:ascii="Arial" w:hAnsi="Arial"/>
          <w:rtl/>
        </w:rPr>
        <w:t xml:space="preserve"> נשאלה ישירות בהמשך חקירתה לגבי התרשמותה ממצבה של המנוחה ביום עריכת הצוואה, והשיבה שוב כי התרשמותה הייתה  כי מצבה של המנוחה לא היה משתנה או עובר מרגע לרגע והדגישה כי זו הייתה התרשמותה הישירה מבדיקה שהיא ערכה למנוחה בבוקר עריכת הצוואה:</w:t>
      </w:r>
    </w:p>
    <w:p w:rsidR="00C7768D" w:rsidRDefault="00EB6E8F" w:rsidP="00C7768D">
      <w:pPr>
        <w:pStyle w:val="ae"/>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 xml:space="preserve">"העדה גב' ברקוביץ: [..] </w:t>
      </w:r>
      <w:r>
        <w:rPr>
          <w:rFonts w:ascii="Arial" w:hAnsi="Arial" w:cs="David"/>
          <w:sz w:val="24"/>
          <w:szCs w:val="24"/>
          <w:rtl/>
        </w:rPr>
        <w:t>באותו יום לפי דעתי בבדיקה שעשיתי בבוקר והביקור רופאים בדרך כלל זה מ-9:30 בבוקר אני מתחילה, אני לא יודעת מתי הגעתי בחדר שלה, 11, 12, לא יודעת מתי, הבן-אדם לא היה ערני</w:t>
      </w:r>
      <w:r>
        <w:rPr>
          <w:rFonts w:ascii="Arial" w:hAnsi="Arial" w:cs="David"/>
          <w:sz w:val="24"/>
          <w:szCs w:val="24"/>
          <w:u w:val="none"/>
          <w:rtl/>
        </w:rPr>
        <w:t xml:space="preserve"> </w:t>
      </w:r>
      <w:r>
        <w:rPr>
          <w:rFonts w:ascii="Arial" w:hAnsi="Arial" w:cs="David"/>
          <w:sz w:val="24"/>
          <w:szCs w:val="24"/>
          <w:rtl/>
        </w:rPr>
        <w:t>ולא היה מסוגל לנהל שיחה ארוכה או שיחה איך אומרים ברורה</w:t>
      </w:r>
      <w:r>
        <w:rPr>
          <w:rFonts w:ascii="Arial" w:hAnsi="Arial" w:cs="David"/>
          <w:sz w:val="24"/>
          <w:szCs w:val="24"/>
          <w:u w:val="none"/>
          <w:rtl/>
        </w:rPr>
        <w:t>, זה שוב (לא ברור).</w:t>
      </w:r>
    </w:p>
    <w:p w:rsidR="00C7768D" w:rsidRDefault="00EB6E8F" w:rsidP="00C7768D">
      <w:pPr>
        <w:pStyle w:val="ae"/>
        <w:shd w:val="clear" w:color="auto" w:fill="auto"/>
        <w:spacing w:line="360" w:lineRule="auto"/>
        <w:ind w:left="1792" w:hanging="1225"/>
        <w:jc w:val="both"/>
        <w:rPr>
          <w:rFonts w:ascii="Arial" w:hAnsi="Arial" w:cs="David"/>
          <w:sz w:val="24"/>
          <w:szCs w:val="24"/>
          <w:u w:val="none"/>
        </w:rPr>
      </w:pPr>
      <w:r>
        <w:rPr>
          <w:rFonts w:ascii="Arial" w:hAnsi="Arial" w:cs="David"/>
          <w:sz w:val="24"/>
          <w:szCs w:val="24"/>
          <w:u w:val="none"/>
          <w:rtl/>
        </w:rPr>
        <w:lastRenderedPageBreak/>
        <w:t>עו"ד ברקוביץ': בשעה שאת היית אצלה מתוך 24 שעות.</w:t>
      </w:r>
    </w:p>
    <w:p w:rsidR="00C7768D" w:rsidRDefault="00EB6E8F" w:rsidP="00C7768D">
      <w:pPr>
        <w:pStyle w:val="ae"/>
        <w:shd w:val="clear" w:color="auto" w:fill="auto"/>
        <w:spacing w:line="360" w:lineRule="auto"/>
        <w:ind w:left="1792" w:hanging="1225"/>
        <w:jc w:val="both"/>
        <w:rPr>
          <w:rFonts w:ascii="Arial" w:hAnsi="Arial" w:cs="David"/>
          <w:sz w:val="24"/>
          <w:szCs w:val="24"/>
          <w:u w:val="none"/>
        </w:rPr>
      </w:pPr>
      <w:r>
        <w:rPr>
          <w:rFonts w:ascii="Arial" w:hAnsi="Arial" w:cs="David"/>
          <w:sz w:val="24"/>
          <w:szCs w:val="24"/>
          <w:u w:val="none"/>
          <w:rtl/>
        </w:rPr>
        <w:t xml:space="preserve">העדה גב' ברקוביץ: </w:t>
      </w:r>
      <w:r>
        <w:rPr>
          <w:rFonts w:ascii="Arial" w:hAnsi="Arial" w:cs="David"/>
          <w:sz w:val="24"/>
          <w:szCs w:val="24"/>
          <w:rtl/>
        </w:rPr>
        <w:t>אבל זה התפקיד שלי להתרשם באותו רגע וזה לא עובר, אני מסבירה לך</w:t>
      </w:r>
      <w:r>
        <w:rPr>
          <w:rFonts w:ascii="Arial" w:hAnsi="Arial" w:cs="David"/>
          <w:sz w:val="24"/>
          <w:szCs w:val="24"/>
          <w:u w:val="none"/>
          <w:rtl/>
        </w:rPr>
        <w:t>.</w:t>
      </w:r>
    </w:p>
    <w:p w:rsidR="00C7768D" w:rsidRDefault="00EB6E8F" w:rsidP="00C7768D">
      <w:pPr>
        <w:pStyle w:val="ae"/>
        <w:shd w:val="clear" w:color="auto" w:fill="auto"/>
        <w:spacing w:line="360" w:lineRule="auto"/>
        <w:ind w:left="1792" w:hanging="1225"/>
        <w:jc w:val="both"/>
        <w:rPr>
          <w:rFonts w:ascii="Arial" w:hAnsi="Arial" w:cs="David"/>
          <w:sz w:val="24"/>
          <w:szCs w:val="24"/>
          <w:u w:val="none"/>
        </w:rPr>
      </w:pPr>
      <w:r>
        <w:rPr>
          <w:rFonts w:ascii="Arial" w:hAnsi="Arial" w:cs="David"/>
          <w:sz w:val="24"/>
          <w:szCs w:val="24"/>
          <w:u w:val="none"/>
          <w:rtl/>
        </w:rPr>
        <w:t>עו"ד ברקוביץ': אז באותו רגע.</w:t>
      </w:r>
    </w:p>
    <w:p w:rsidR="00C7768D" w:rsidRDefault="00EB6E8F" w:rsidP="00C7768D">
      <w:pPr>
        <w:pStyle w:val="ae"/>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 xml:space="preserve">העדה גב' ברקוביץ: </w:t>
      </w:r>
      <w:r>
        <w:rPr>
          <w:rFonts w:ascii="Arial" w:hAnsi="Arial" w:cs="David"/>
          <w:sz w:val="24"/>
          <w:szCs w:val="24"/>
          <w:rtl/>
        </w:rPr>
        <w:t>אני מסבירה לך, זה לא עובר, לא עובר מרגע לרגע</w:t>
      </w:r>
      <w:r>
        <w:rPr>
          <w:rFonts w:ascii="Arial" w:hAnsi="Arial" w:cs="David"/>
          <w:sz w:val="24"/>
          <w:szCs w:val="24"/>
          <w:u w:val="none"/>
          <w:rtl/>
        </w:rPr>
        <w:t xml:space="preserve"> פתאום מישהו הופך להיות שחקן תיאטרון ו,</w:t>
      </w:r>
    </w:p>
    <w:p w:rsidR="00C7768D" w:rsidRDefault="00EB6E8F" w:rsidP="00C7768D">
      <w:pPr>
        <w:pStyle w:val="ae"/>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w:t>
      </w:r>
    </w:p>
    <w:p w:rsidR="00C7768D" w:rsidRDefault="00EB6E8F" w:rsidP="00C7768D">
      <w:pPr>
        <w:pStyle w:val="ae"/>
        <w:shd w:val="clear" w:color="auto" w:fill="auto"/>
        <w:spacing w:line="360" w:lineRule="auto"/>
        <w:ind w:left="1792" w:hanging="1225"/>
        <w:jc w:val="both"/>
        <w:rPr>
          <w:rFonts w:ascii="Arial" w:hAnsi="Arial" w:cs="David"/>
          <w:sz w:val="24"/>
          <w:szCs w:val="24"/>
          <w:u w:val="none"/>
        </w:rPr>
      </w:pPr>
      <w:r>
        <w:rPr>
          <w:rFonts w:ascii="Arial" w:hAnsi="Arial" w:cs="David"/>
          <w:sz w:val="24"/>
          <w:szCs w:val="24"/>
          <w:u w:val="none"/>
          <w:rtl/>
        </w:rPr>
        <w:t xml:space="preserve">העדה גב' ברקוביץ: </w:t>
      </w:r>
      <w:r>
        <w:rPr>
          <w:rFonts w:ascii="Arial" w:hAnsi="Arial" w:cs="David"/>
          <w:sz w:val="24"/>
          <w:szCs w:val="24"/>
          <w:rtl/>
        </w:rPr>
        <w:t>אם היא ישנונית, הישנוניות הזה יכול להיות שעות על גבי שעות</w:t>
      </w:r>
      <w:r>
        <w:rPr>
          <w:rFonts w:ascii="Arial" w:hAnsi="Arial" w:cs="David"/>
          <w:sz w:val="24"/>
          <w:szCs w:val="24"/>
          <w:u w:val="none"/>
          <w:rtl/>
        </w:rPr>
        <w:t>.</w:t>
      </w:r>
    </w:p>
    <w:p w:rsidR="00C7768D" w:rsidRDefault="00EB6E8F" w:rsidP="00C7768D">
      <w:pPr>
        <w:pStyle w:val="ae"/>
        <w:shd w:val="clear" w:color="auto" w:fill="auto"/>
        <w:spacing w:line="360" w:lineRule="auto"/>
        <w:ind w:left="1792" w:hanging="1225"/>
        <w:jc w:val="both"/>
        <w:rPr>
          <w:rFonts w:ascii="Arial" w:hAnsi="Arial" w:cs="David"/>
          <w:sz w:val="24"/>
          <w:szCs w:val="24"/>
          <w:u w:val="none"/>
        </w:rPr>
      </w:pPr>
      <w:r>
        <w:rPr>
          <w:rFonts w:ascii="Arial" w:hAnsi="Arial" w:cs="David"/>
          <w:sz w:val="24"/>
          <w:szCs w:val="24"/>
          <w:u w:val="none"/>
          <w:rtl/>
        </w:rPr>
        <w:t>עו"ד ברקוביץ': ובאותו היום,</w:t>
      </w:r>
    </w:p>
    <w:p w:rsidR="00C7768D" w:rsidRDefault="00EB6E8F" w:rsidP="00C7768D">
      <w:pPr>
        <w:pStyle w:val="ae"/>
        <w:shd w:val="clear" w:color="auto" w:fill="auto"/>
        <w:spacing w:line="360" w:lineRule="auto"/>
        <w:ind w:left="1792" w:hanging="1225"/>
        <w:jc w:val="both"/>
        <w:rPr>
          <w:rFonts w:ascii="Arial" w:hAnsi="Arial" w:cs="David"/>
          <w:sz w:val="24"/>
          <w:szCs w:val="24"/>
          <w:u w:val="none"/>
        </w:rPr>
      </w:pPr>
      <w:r>
        <w:rPr>
          <w:rFonts w:ascii="Arial" w:hAnsi="Arial" w:cs="David"/>
          <w:sz w:val="24"/>
          <w:szCs w:val="24"/>
          <w:u w:val="none"/>
          <w:rtl/>
        </w:rPr>
        <w:t>העדה גב' ברקוביץ: לקראת הערב היא יכולה להיות יותר ערנית,</w:t>
      </w:r>
    </w:p>
    <w:p w:rsidR="00C7768D" w:rsidRDefault="00EB6E8F" w:rsidP="00C7768D">
      <w:pPr>
        <w:pStyle w:val="ae"/>
        <w:shd w:val="clear" w:color="auto" w:fill="auto"/>
        <w:spacing w:line="360" w:lineRule="auto"/>
        <w:ind w:hanging="1134"/>
        <w:jc w:val="both"/>
        <w:rPr>
          <w:rFonts w:ascii="Arial" w:hAnsi="Arial" w:cs="David"/>
          <w:sz w:val="24"/>
          <w:szCs w:val="24"/>
          <w:u w:val="none"/>
        </w:rPr>
      </w:pPr>
      <w:r>
        <w:rPr>
          <w:rFonts w:ascii="Arial" w:hAnsi="Arial" w:cs="David"/>
          <w:sz w:val="24"/>
          <w:szCs w:val="24"/>
          <w:u w:val="none"/>
          <w:rtl/>
        </w:rPr>
        <w:t>עו"ד ברקוביץ': מה זאת אומרת יותר ערנית?</w:t>
      </w:r>
    </w:p>
    <w:p w:rsidR="00C7768D" w:rsidRDefault="00EB6E8F" w:rsidP="00C7768D">
      <w:pPr>
        <w:pStyle w:val="ae"/>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 xml:space="preserve">העדה גב' ברקוביץ: תלוי, </w:t>
      </w:r>
      <w:r>
        <w:rPr>
          <w:rFonts w:ascii="Arial" w:hAnsi="Arial" w:cs="David"/>
          <w:sz w:val="24"/>
          <w:szCs w:val="24"/>
          <w:rtl/>
        </w:rPr>
        <w:t>היא יכולה להיות יותר ערנית ויותר ערה למה שקורה מסביב, להיות בקשר יותר עם בני המשפחה, לחייך, אולי לאכול משהו, והיא יכולה להמשיך להיות ישנונית. זה לא סטופר פה, זה בן-אדם, אבל עוד פעם, במצבים של החולים שלנו שבא המצב הזה שהמצב מתדרדר, זה אין כל כך חזרה של גלגל לאחור</w:t>
      </w:r>
      <w:r>
        <w:rPr>
          <w:rFonts w:ascii="Arial" w:hAnsi="Arial" w:cs="David"/>
          <w:sz w:val="24"/>
          <w:szCs w:val="24"/>
          <w:u w:val="none"/>
          <w:rtl/>
        </w:rPr>
        <w:t>, אולי אני יודעת מטר אחד, אבל לא,</w:t>
      </w:r>
    </w:p>
    <w:p w:rsidR="00C7768D" w:rsidRDefault="00EB6E8F" w:rsidP="00C7768D">
      <w:pPr>
        <w:pStyle w:val="ae"/>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עו"ד ברקוביץ': לפי הדוחות שלכם ההידרדרות הייתה יותר לסביבות ה- 12, 13, 14 לחודש, לא בחמישי לחודש.</w:t>
      </w:r>
    </w:p>
    <w:p w:rsidR="00C7768D" w:rsidRDefault="00EB6E8F" w:rsidP="00C7768D">
      <w:pPr>
        <w:pStyle w:val="ae"/>
        <w:shd w:val="clear" w:color="auto" w:fill="auto"/>
        <w:spacing w:line="360" w:lineRule="auto"/>
        <w:ind w:left="1792" w:hanging="1225"/>
        <w:jc w:val="both"/>
        <w:rPr>
          <w:rFonts w:ascii="Arial" w:hAnsi="Arial" w:cs="David"/>
          <w:sz w:val="24"/>
          <w:szCs w:val="24"/>
          <w:u w:val="none"/>
        </w:rPr>
      </w:pPr>
      <w:r>
        <w:rPr>
          <w:rFonts w:ascii="Arial" w:hAnsi="Arial" w:cs="David"/>
          <w:sz w:val="24"/>
          <w:szCs w:val="24"/>
          <w:u w:val="none"/>
          <w:rtl/>
        </w:rPr>
        <w:t>[...]</w:t>
      </w:r>
    </w:p>
    <w:p w:rsidR="00C7768D" w:rsidRDefault="00EB6E8F" w:rsidP="00C7768D">
      <w:pPr>
        <w:pStyle w:val="ae"/>
        <w:shd w:val="clear" w:color="auto" w:fill="auto"/>
        <w:spacing w:line="360" w:lineRule="auto"/>
        <w:ind w:left="1792" w:hanging="1225"/>
        <w:jc w:val="both"/>
        <w:rPr>
          <w:rFonts w:ascii="Arial" w:hAnsi="Arial" w:cs="David"/>
          <w:sz w:val="24"/>
          <w:szCs w:val="24"/>
          <w:u w:val="none"/>
        </w:rPr>
      </w:pPr>
      <w:r>
        <w:rPr>
          <w:rFonts w:ascii="Arial" w:hAnsi="Arial" w:cs="David"/>
          <w:sz w:val="24"/>
          <w:szCs w:val="24"/>
          <w:u w:val="none"/>
          <w:rtl/>
        </w:rPr>
        <w:t>עו"ד ברקוביץ': בחמישי לחודש הצוות טוען אין הידרדרות.</w:t>
      </w:r>
    </w:p>
    <w:p w:rsidR="00C7768D" w:rsidRDefault="00EB6E8F" w:rsidP="00C7768D">
      <w:pPr>
        <w:pStyle w:val="ae"/>
        <w:shd w:val="clear" w:color="auto" w:fill="auto"/>
        <w:spacing w:line="360" w:lineRule="auto"/>
        <w:ind w:left="1792" w:hanging="1225"/>
        <w:jc w:val="both"/>
        <w:rPr>
          <w:rFonts w:ascii="Arial" w:hAnsi="Arial" w:cs="David"/>
          <w:sz w:val="24"/>
          <w:szCs w:val="24"/>
          <w:u w:val="none"/>
        </w:rPr>
      </w:pPr>
      <w:r>
        <w:rPr>
          <w:rFonts w:ascii="Arial" w:hAnsi="Arial" w:cs="David"/>
          <w:sz w:val="24"/>
          <w:szCs w:val="24"/>
          <w:u w:val="none"/>
          <w:rtl/>
        </w:rPr>
        <w:t>[...]</w:t>
      </w:r>
    </w:p>
    <w:p w:rsidR="00C7768D" w:rsidRDefault="00EB6E8F" w:rsidP="00C7768D">
      <w:pPr>
        <w:pStyle w:val="ae"/>
        <w:shd w:val="clear" w:color="auto" w:fill="auto"/>
        <w:spacing w:line="360" w:lineRule="auto"/>
        <w:ind w:left="567" w:firstLine="0"/>
        <w:jc w:val="both"/>
        <w:rPr>
          <w:rFonts w:ascii="Arial" w:hAnsi="Arial" w:cs="David"/>
          <w:sz w:val="24"/>
          <w:szCs w:val="24"/>
        </w:rPr>
      </w:pPr>
      <w:r>
        <w:rPr>
          <w:rFonts w:ascii="Arial" w:hAnsi="Arial" w:cs="David"/>
          <w:sz w:val="24"/>
          <w:szCs w:val="24"/>
          <w:u w:val="none"/>
          <w:rtl/>
        </w:rPr>
        <w:t xml:space="preserve">העדה גב' ברקוביץ: </w:t>
      </w:r>
      <w:r>
        <w:rPr>
          <w:rFonts w:ascii="Arial" w:hAnsi="Arial" w:cs="David"/>
          <w:sz w:val="24"/>
          <w:szCs w:val="24"/>
          <w:rtl/>
        </w:rPr>
        <w:t>עוד פעם אני חוזרת, באותו רגע שאני הלכתי לחדר ובדקתי את החולה שזה התפקיד שלי ואני צריכה להתרשם על המצב שלה החולה בנקודת הזמן שאני עושה ביקור, האישה הייתה ישנונית, נרדמה לי באמצע השיחה.</w:t>
      </w:r>
    </w:p>
    <w:p w:rsidR="00C7768D" w:rsidRDefault="00EB6E8F" w:rsidP="00C7768D">
      <w:pPr>
        <w:pStyle w:val="ae"/>
        <w:shd w:val="clear" w:color="auto" w:fill="auto"/>
        <w:spacing w:line="360" w:lineRule="auto"/>
        <w:ind w:left="1792" w:hanging="1225"/>
        <w:jc w:val="both"/>
        <w:rPr>
          <w:rFonts w:ascii="Arial" w:hAnsi="Arial" w:cs="David"/>
          <w:sz w:val="24"/>
          <w:szCs w:val="24"/>
          <w:u w:val="none"/>
        </w:rPr>
      </w:pPr>
      <w:r>
        <w:rPr>
          <w:rFonts w:ascii="Arial" w:hAnsi="Arial" w:cs="David"/>
          <w:sz w:val="24"/>
          <w:szCs w:val="24"/>
          <w:u w:val="none"/>
          <w:rtl/>
        </w:rPr>
        <w:t>עו"ד ברקוביץ': למה את לא מציינת את זה?</w:t>
      </w:r>
    </w:p>
    <w:p w:rsidR="00C7768D" w:rsidRDefault="00EB6E8F" w:rsidP="00C7768D">
      <w:pPr>
        <w:pStyle w:val="ae"/>
        <w:shd w:val="clear" w:color="auto" w:fill="auto"/>
        <w:spacing w:line="360" w:lineRule="auto"/>
        <w:ind w:left="1792" w:hanging="1225"/>
        <w:jc w:val="both"/>
        <w:rPr>
          <w:rFonts w:ascii="Arial" w:hAnsi="Arial" w:cs="David"/>
          <w:sz w:val="24"/>
          <w:szCs w:val="24"/>
          <w:u w:val="none"/>
        </w:rPr>
      </w:pPr>
      <w:r>
        <w:rPr>
          <w:rFonts w:ascii="Arial" w:hAnsi="Arial" w:cs="David"/>
          <w:sz w:val="24"/>
          <w:szCs w:val="24"/>
          <w:u w:val="none"/>
          <w:rtl/>
        </w:rPr>
        <w:t>העדה גב' ברקוביץ: בטח שמציינת, כתוב את זה בדיווח שלי באותו יום.</w:t>
      </w:r>
    </w:p>
    <w:p w:rsidR="00C7768D" w:rsidRDefault="00EB6E8F" w:rsidP="00C7768D">
      <w:pPr>
        <w:pStyle w:val="ae"/>
        <w:shd w:val="clear" w:color="auto" w:fill="auto"/>
        <w:spacing w:line="360" w:lineRule="auto"/>
        <w:ind w:left="1792" w:hanging="1225"/>
        <w:jc w:val="both"/>
        <w:rPr>
          <w:rFonts w:ascii="Arial" w:hAnsi="Arial" w:cs="David"/>
          <w:sz w:val="24"/>
          <w:szCs w:val="24"/>
          <w:u w:val="none"/>
        </w:rPr>
      </w:pPr>
      <w:r>
        <w:rPr>
          <w:rFonts w:ascii="Arial" w:hAnsi="Arial" w:cs="David"/>
          <w:sz w:val="24"/>
          <w:szCs w:val="24"/>
          <w:u w:val="none"/>
          <w:rtl/>
        </w:rPr>
        <w:t>עו"ד קורצוויל: בוודאי שזה מצוין.</w:t>
      </w:r>
    </w:p>
    <w:p w:rsidR="00C7768D" w:rsidRDefault="00EB6E8F" w:rsidP="00C7768D">
      <w:pPr>
        <w:pStyle w:val="ae"/>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 xml:space="preserve">עו"ד ברקוביץ': </w:t>
      </w:r>
      <w:r>
        <w:rPr>
          <w:rFonts w:ascii="Arial" w:hAnsi="Arial" w:cs="David"/>
          <w:sz w:val="24"/>
          <w:szCs w:val="24"/>
          <w:rtl/>
        </w:rPr>
        <w:t>ובאותו יום כתוב ע"י הצוות שלך שהיא הייתה ערנית ותקשורתית בשעות אחרות של היום</w:t>
      </w:r>
      <w:r>
        <w:rPr>
          <w:rFonts w:ascii="Arial" w:hAnsi="Arial" w:cs="David"/>
          <w:sz w:val="24"/>
          <w:szCs w:val="24"/>
          <w:u w:val="none"/>
          <w:rtl/>
        </w:rPr>
        <w:t>.</w:t>
      </w:r>
    </w:p>
    <w:p w:rsidR="00C7768D" w:rsidRDefault="00EB6E8F" w:rsidP="00C7768D">
      <w:pPr>
        <w:pStyle w:val="ae"/>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 xml:space="preserve">העדה גב' ברקוביץ: </w:t>
      </w:r>
      <w:r>
        <w:rPr>
          <w:rFonts w:ascii="Arial" w:hAnsi="Arial" w:cs="David"/>
          <w:sz w:val="24"/>
          <w:szCs w:val="24"/>
          <w:rtl/>
        </w:rPr>
        <w:t>אבל הצוות, זה באו אחריי, זה משהו אחר. זה אולי היא הייתה, תקשורתית היא הייתה גם איתי אבל נרדמה לי באמצע</w:t>
      </w:r>
      <w:r>
        <w:rPr>
          <w:rFonts w:ascii="Arial" w:hAnsi="Arial" w:cs="David"/>
          <w:sz w:val="24"/>
          <w:szCs w:val="24"/>
          <w:u w:val="none"/>
          <w:rtl/>
        </w:rPr>
        <w:t>.</w:t>
      </w:r>
    </w:p>
    <w:p w:rsidR="00C7768D" w:rsidRDefault="00EB6E8F" w:rsidP="00C7768D">
      <w:pPr>
        <w:pStyle w:val="ae"/>
        <w:shd w:val="clear" w:color="auto" w:fill="auto"/>
        <w:spacing w:line="360" w:lineRule="auto"/>
        <w:ind w:left="1792" w:hanging="1225"/>
        <w:jc w:val="both"/>
        <w:rPr>
          <w:rFonts w:ascii="Arial" w:hAnsi="Arial" w:cs="David"/>
          <w:sz w:val="24"/>
          <w:szCs w:val="24"/>
          <w:u w:val="none"/>
        </w:rPr>
      </w:pPr>
      <w:r>
        <w:rPr>
          <w:rFonts w:ascii="Arial" w:hAnsi="Arial" w:cs="David"/>
          <w:sz w:val="24"/>
          <w:szCs w:val="24"/>
          <w:u w:val="none"/>
          <w:rtl/>
        </w:rPr>
        <w:t>[..]</w:t>
      </w:r>
    </w:p>
    <w:p w:rsidR="00C7768D" w:rsidRDefault="00EB6E8F" w:rsidP="00C7768D">
      <w:pPr>
        <w:pStyle w:val="ae"/>
        <w:shd w:val="clear" w:color="auto" w:fill="auto"/>
        <w:spacing w:line="360" w:lineRule="auto"/>
        <w:ind w:left="1792" w:hanging="1225"/>
        <w:jc w:val="both"/>
        <w:rPr>
          <w:rFonts w:ascii="Arial" w:hAnsi="Arial" w:cs="David"/>
          <w:sz w:val="24"/>
          <w:szCs w:val="24"/>
          <w:u w:val="none"/>
        </w:rPr>
      </w:pPr>
      <w:r>
        <w:rPr>
          <w:rFonts w:ascii="Arial" w:hAnsi="Arial" w:cs="David"/>
          <w:sz w:val="24"/>
          <w:szCs w:val="24"/>
          <w:u w:val="none"/>
          <w:rtl/>
        </w:rPr>
        <w:t xml:space="preserve">העדה גב' ברקוביץ: </w:t>
      </w:r>
      <w:r>
        <w:rPr>
          <w:rFonts w:ascii="Arial" w:hAnsi="Arial" w:cs="David"/>
          <w:sz w:val="24"/>
          <w:szCs w:val="24"/>
          <w:rtl/>
        </w:rPr>
        <w:t>זה בן-אדם שנרדם באמצע הוא לא בן-אדם שהוא כמוני</w:t>
      </w:r>
      <w:r>
        <w:rPr>
          <w:rFonts w:ascii="Arial" w:hAnsi="Arial" w:cs="David"/>
          <w:sz w:val="24"/>
          <w:szCs w:val="24"/>
          <w:u w:val="none"/>
          <w:rtl/>
        </w:rPr>
        <w:t>.</w:t>
      </w:r>
    </w:p>
    <w:p w:rsidR="00C7768D" w:rsidRDefault="00EB6E8F" w:rsidP="00C7768D">
      <w:pPr>
        <w:pStyle w:val="ae"/>
        <w:shd w:val="clear" w:color="auto" w:fill="auto"/>
        <w:spacing w:line="360" w:lineRule="auto"/>
        <w:ind w:left="1792" w:hanging="1225"/>
        <w:jc w:val="both"/>
        <w:rPr>
          <w:rFonts w:ascii="Arial" w:hAnsi="Arial" w:cs="David"/>
          <w:sz w:val="24"/>
          <w:szCs w:val="24"/>
          <w:u w:val="none"/>
        </w:rPr>
      </w:pPr>
      <w:r>
        <w:rPr>
          <w:rFonts w:ascii="Arial" w:hAnsi="Arial" w:cs="David"/>
          <w:sz w:val="24"/>
          <w:szCs w:val="24"/>
          <w:u w:val="none"/>
          <w:rtl/>
        </w:rPr>
        <w:t xml:space="preserve">עו"ד ברקוביץ': </w:t>
      </w:r>
      <w:r>
        <w:rPr>
          <w:rFonts w:ascii="Arial" w:hAnsi="Arial" w:cs="David"/>
          <w:sz w:val="24"/>
          <w:szCs w:val="24"/>
          <w:rtl/>
        </w:rPr>
        <w:t>באותו רגע</w:t>
      </w:r>
      <w:r>
        <w:rPr>
          <w:rFonts w:ascii="Arial" w:hAnsi="Arial" w:cs="David"/>
          <w:sz w:val="24"/>
          <w:szCs w:val="24"/>
          <w:u w:val="none"/>
          <w:rtl/>
        </w:rPr>
        <w:t>?</w:t>
      </w:r>
    </w:p>
    <w:p w:rsidR="00C7768D" w:rsidRDefault="00EB6E8F" w:rsidP="00C7768D">
      <w:pPr>
        <w:pStyle w:val="ae"/>
        <w:shd w:val="clear" w:color="auto" w:fill="auto"/>
        <w:spacing w:line="360" w:lineRule="auto"/>
        <w:ind w:left="567" w:firstLine="0"/>
        <w:jc w:val="both"/>
        <w:rPr>
          <w:rFonts w:ascii="Arial" w:hAnsi="Arial" w:cs="David"/>
          <w:b w:val="0"/>
          <w:bCs w:val="0"/>
          <w:sz w:val="24"/>
          <w:szCs w:val="24"/>
          <w:u w:val="none"/>
        </w:rPr>
      </w:pPr>
      <w:r>
        <w:rPr>
          <w:rFonts w:ascii="Arial" w:hAnsi="Arial" w:cs="David"/>
          <w:sz w:val="24"/>
          <w:szCs w:val="24"/>
          <w:u w:val="none"/>
          <w:rtl/>
        </w:rPr>
        <w:lastRenderedPageBreak/>
        <w:t xml:space="preserve">העדה גב' ברקוביץ: </w:t>
      </w:r>
      <w:r>
        <w:rPr>
          <w:rFonts w:ascii="Arial" w:hAnsi="Arial" w:cs="David"/>
          <w:sz w:val="24"/>
          <w:szCs w:val="24"/>
          <w:rtl/>
        </w:rPr>
        <w:t>לא, זה 5 דקות הוא עונה לשאלות וחצי שעה נרדם ואתה צריך להעיר אותו, בן-אדם, זה לא מצב, מבחינה רפואית זה לא מצב תקין</w:t>
      </w:r>
      <w:r>
        <w:rPr>
          <w:rFonts w:ascii="Arial" w:hAnsi="Arial" w:cs="David"/>
          <w:b w:val="0"/>
          <w:bCs w:val="0"/>
          <w:sz w:val="24"/>
          <w:szCs w:val="24"/>
          <w:u w:val="none"/>
          <w:rtl/>
        </w:rPr>
        <w:t xml:space="preserve">. </w:t>
      </w:r>
    </w:p>
    <w:p w:rsidR="00C7768D" w:rsidRDefault="00EB6E8F" w:rsidP="00C7768D">
      <w:pPr>
        <w:pStyle w:val="ae"/>
        <w:shd w:val="clear" w:color="auto" w:fill="auto"/>
        <w:spacing w:line="360" w:lineRule="auto"/>
        <w:ind w:left="1792" w:hanging="1225"/>
        <w:jc w:val="both"/>
        <w:rPr>
          <w:rFonts w:ascii="Arial" w:hAnsi="Arial" w:cs="David"/>
          <w:sz w:val="24"/>
          <w:szCs w:val="24"/>
          <w:u w:val="none"/>
          <w:rtl/>
        </w:rPr>
      </w:pPr>
      <w:r>
        <w:rPr>
          <w:rFonts w:ascii="Arial" w:hAnsi="Arial" w:cs="David"/>
          <w:sz w:val="24"/>
          <w:szCs w:val="24"/>
          <w:u w:val="none"/>
          <w:rtl/>
        </w:rPr>
        <w:t>עו"ד ברקוביץ':  ברור שזה לא מצב תקין, היא הולכת למות.</w:t>
      </w:r>
    </w:p>
    <w:p w:rsidR="00C7768D" w:rsidRDefault="00EB6E8F" w:rsidP="00C7768D">
      <w:pPr>
        <w:pStyle w:val="ae"/>
        <w:shd w:val="clear" w:color="auto" w:fill="auto"/>
        <w:spacing w:line="360" w:lineRule="auto"/>
        <w:ind w:left="1792" w:hanging="1225"/>
        <w:jc w:val="both"/>
        <w:rPr>
          <w:rFonts w:ascii="Arial" w:hAnsi="Arial" w:cs="David"/>
          <w:b w:val="0"/>
          <w:bCs w:val="0"/>
          <w:sz w:val="24"/>
          <w:szCs w:val="24"/>
          <w:u w:val="none"/>
        </w:rPr>
      </w:pPr>
      <w:r>
        <w:rPr>
          <w:rFonts w:ascii="Arial" w:hAnsi="Arial" w:cs="David"/>
          <w:sz w:val="24"/>
          <w:szCs w:val="24"/>
          <w:u w:val="none"/>
          <w:rtl/>
        </w:rPr>
        <w:t>העדה גב' ברקוביץ:  זה לא מצב שבן-אדם הוא בסדר גמור."</w:t>
      </w:r>
      <w:r>
        <w:rPr>
          <w:rFonts w:ascii="Arial" w:hAnsi="Arial" w:cs="David"/>
          <w:b w:val="0"/>
          <w:bCs w:val="0"/>
          <w:sz w:val="24"/>
          <w:szCs w:val="24"/>
          <w:u w:val="none"/>
          <w:rtl/>
        </w:rPr>
        <w:t xml:space="preserve"> (ההדגשות בקו – הוספו)</w:t>
      </w:r>
    </w:p>
    <w:p w:rsidR="00C7768D" w:rsidRDefault="00EB6E8F" w:rsidP="00C7768D">
      <w:pPr>
        <w:spacing w:line="360" w:lineRule="auto"/>
        <w:ind w:left="567"/>
        <w:contextualSpacing/>
        <w:jc w:val="both"/>
        <w:rPr>
          <w:rFonts w:ascii="Arial" w:hAnsi="Arial"/>
        </w:rPr>
      </w:pPr>
      <w:r>
        <w:rPr>
          <w:rFonts w:ascii="Arial" w:hAnsi="Arial"/>
          <w:rtl/>
        </w:rPr>
        <w:t>ראו: פרוט' מיום 9.2.2022, עמ' 60 שורות 27-33 וגם עמ' 61 שורות 1-34 ועמ' 62 שורות 1-4</w:t>
      </w:r>
    </w:p>
    <w:p w:rsidR="00C7768D" w:rsidRDefault="00C7768D" w:rsidP="00C7768D">
      <w:pPr>
        <w:spacing w:line="360" w:lineRule="auto"/>
        <w:ind w:left="567"/>
        <w:contextualSpacing/>
        <w:jc w:val="both"/>
        <w:rPr>
          <w:rFonts w:ascii="Arial" w:hAnsi="Arial"/>
          <w:rtl/>
        </w:rPr>
      </w:pPr>
    </w:p>
    <w:p w:rsidR="00C7768D" w:rsidRDefault="00EB6E8F" w:rsidP="00C7768D">
      <w:pPr>
        <w:numPr>
          <w:ilvl w:val="0"/>
          <w:numId w:val="1"/>
        </w:numPr>
        <w:spacing w:line="360" w:lineRule="auto"/>
        <w:contextualSpacing/>
        <w:jc w:val="both"/>
        <w:rPr>
          <w:rFonts w:ascii="Arial" w:hAnsi="Arial"/>
          <w:b/>
          <w:bCs/>
          <w:rtl/>
        </w:rPr>
      </w:pPr>
      <w:r>
        <w:rPr>
          <w:rFonts w:ascii="Arial" w:hAnsi="Arial"/>
          <w:b/>
          <w:bCs/>
          <w:rtl/>
        </w:rPr>
        <w:t>לאחר בחינת תצהירה של ד"ר ברקוביץ ועדותה המפורטת יש ליתן להם משקל רב התומך בקביעה כי המנוחה לא הייתה כשירה לצוות במועד עריכת הצוואה. ד"ר ברקוביץ הינה מנהלת ההוספיס בו שהתה המנוחה, זכרה את הפרטים ואת המשפחה לפרטי פרטים ויש ליתן להתרשמותה המקצועית מזמן אמת משקל רב. עדותה הייתה אמינה, סדורה ומפורטת.</w:t>
      </w:r>
    </w:p>
    <w:p w:rsidR="00C7768D" w:rsidRDefault="00C7768D" w:rsidP="00C7768D">
      <w:pPr>
        <w:spacing w:line="360" w:lineRule="auto"/>
        <w:contextualSpacing/>
        <w:jc w:val="both"/>
        <w:rPr>
          <w:rFonts w:ascii="Arial" w:hAnsi="Arial"/>
          <w:b/>
          <w:bCs/>
          <w:u w:val="single"/>
          <w:rtl/>
        </w:rPr>
      </w:pPr>
    </w:p>
    <w:p w:rsidR="00C7768D" w:rsidRDefault="00EB6E8F" w:rsidP="00C7768D">
      <w:pPr>
        <w:spacing w:line="360" w:lineRule="auto"/>
        <w:contextualSpacing/>
        <w:jc w:val="both"/>
        <w:rPr>
          <w:rFonts w:ascii="Arial" w:hAnsi="Arial"/>
          <w:b/>
          <w:bCs/>
          <w:u w:val="single"/>
          <w:rtl/>
        </w:rPr>
      </w:pPr>
      <w:r>
        <w:rPr>
          <w:rFonts w:ascii="Arial" w:hAnsi="Arial"/>
          <w:b/>
          <w:bCs/>
          <w:u w:val="single"/>
          <w:rtl/>
        </w:rPr>
        <w:t xml:space="preserve">התכתבויות בין הצדדים בזמן שהותה של המנוחה בהוספיס </w:t>
      </w:r>
    </w:p>
    <w:p w:rsidR="00C7768D" w:rsidRDefault="00C7768D" w:rsidP="00C7768D">
      <w:pPr>
        <w:spacing w:line="360" w:lineRule="auto"/>
        <w:contextualSpacing/>
        <w:jc w:val="both"/>
        <w:rPr>
          <w:rFonts w:ascii="Arial" w:hAnsi="Arial"/>
          <w:b/>
          <w:bCs/>
          <w:u w:val="single"/>
          <w:rtl/>
        </w:rPr>
      </w:pPr>
    </w:p>
    <w:p w:rsidR="00C7768D" w:rsidRPr="00A31C2D" w:rsidRDefault="00EB6E8F" w:rsidP="00C7768D">
      <w:pPr>
        <w:pStyle w:val="ad"/>
        <w:numPr>
          <w:ilvl w:val="0"/>
          <w:numId w:val="1"/>
        </w:numPr>
        <w:spacing w:line="360" w:lineRule="auto"/>
        <w:jc w:val="both"/>
        <w:rPr>
          <w:rFonts w:ascii="Arial" w:hAnsi="Arial"/>
        </w:rPr>
      </w:pPr>
      <w:r w:rsidRPr="00A31C2D">
        <w:rPr>
          <w:rFonts w:ascii="Arial" w:hAnsi="Arial"/>
          <w:rtl/>
        </w:rPr>
        <w:t xml:space="preserve">בהתכתבות ווטסאפ בין הצדדים </w:t>
      </w:r>
      <w:r w:rsidRPr="00A31C2D">
        <w:rPr>
          <w:rFonts w:ascii="Arial" w:hAnsi="Arial"/>
          <w:u w:val="single"/>
          <w:rtl/>
        </w:rPr>
        <w:t>בערב יום עריכת הצוואה</w:t>
      </w:r>
      <w:r w:rsidRPr="00A31C2D">
        <w:rPr>
          <w:rFonts w:ascii="Arial" w:hAnsi="Arial"/>
          <w:rtl/>
        </w:rPr>
        <w:t>, 5.5.2019, כפי שצורפה כנספח 8, לתצהיר המתנגד, עולה כי המנוחה לא ישנה כל הלילה. התכתובות מעידות כי גם על פי שיטתו של המבקש מצבה של המנוחה לא היה תקין באותו היום. יתרה מכך, המבקש מאשר בתכתובת זו מזמן אמת כי המנוחה לא יכולה הייתה אפילו להחזיק כוס מים. התכתובות מעידות – כפי שהעידה ד"ר ברקוביץ – כי היו מחלוקות של המבקש בעיקר מול הצוות לגבי הטיפול שיש ליתן לאם:</w:t>
      </w:r>
    </w:p>
    <w:p w:rsidR="00C7768D" w:rsidRDefault="00D80F10" w:rsidP="00C7768D">
      <w:pPr>
        <w:pStyle w:val="ad"/>
        <w:spacing w:line="360" w:lineRule="auto"/>
        <w:ind w:left="567"/>
        <w:jc w:val="both"/>
        <w:rPr>
          <w:rFonts w:ascii="Arial" w:hAnsi="Arial"/>
        </w:rPr>
      </w:pPr>
      <w:r>
        <w:rPr>
          <w:rFonts w:ascii="Arial" w:hAnsi="Arial"/>
        </w:rPr>
        <w:drawing>
          <wp:inline distT="0" distB="0" distL="0" distR="0">
            <wp:extent cx="4994910" cy="2536190"/>
            <wp:effectExtent l="0" t="0" r="0" b="0"/>
            <wp:docPr id="15" name="תמונה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4910" cy="2536190"/>
                    </a:xfrm>
                    <a:prstGeom prst="rect">
                      <a:avLst/>
                    </a:prstGeom>
                    <a:noFill/>
                    <a:ln>
                      <a:noFill/>
                    </a:ln>
                  </pic:spPr>
                </pic:pic>
              </a:graphicData>
            </a:graphic>
          </wp:inline>
        </w:drawing>
      </w:r>
    </w:p>
    <w:p w:rsidR="00C7768D" w:rsidRDefault="00C7768D" w:rsidP="00C7768D">
      <w:pPr>
        <w:spacing w:line="360" w:lineRule="auto"/>
        <w:ind w:left="567"/>
        <w:contextualSpacing/>
        <w:jc w:val="both"/>
        <w:rPr>
          <w:rFonts w:ascii="Arial" w:hAnsi="Arial"/>
          <w:rtl/>
        </w:rPr>
      </w:pPr>
    </w:p>
    <w:p w:rsidR="00C7768D" w:rsidRDefault="00EB6E8F" w:rsidP="00C7768D">
      <w:pPr>
        <w:numPr>
          <w:ilvl w:val="0"/>
          <w:numId w:val="1"/>
        </w:numPr>
        <w:spacing w:line="360" w:lineRule="auto"/>
        <w:contextualSpacing/>
        <w:jc w:val="both"/>
        <w:rPr>
          <w:rFonts w:ascii="Arial" w:hAnsi="Arial"/>
        </w:rPr>
      </w:pPr>
      <w:r>
        <w:rPr>
          <w:rFonts w:ascii="Arial" w:hAnsi="Arial"/>
          <w:rtl/>
        </w:rPr>
        <w:t>כעולה מההתכתבות בין הצדדים בזמן אמת, ביום עריכת הצוואה,  אף המבקש מודה כי מצבה של המנוחה קשה, שכן מציין כי אמו (המנוחה) אינה מסוגלת להחזיק כוס מים ביד.</w:t>
      </w:r>
    </w:p>
    <w:p w:rsidR="00C7768D" w:rsidRDefault="00C7768D" w:rsidP="00C7768D">
      <w:pPr>
        <w:spacing w:line="360" w:lineRule="auto"/>
        <w:jc w:val="both"/>
        <w:rPr>
          <w:rFonts w:ascii="David" w:eastAsiaTheme="minorHAnsi" w:hAnsi="David"/>
          <w:b/>
          <w:bCs/>
          <w:u w:val="single"/>
        </w:rPr>
      </w:pPr>
    </w:p>
    <w:p w:rsidR="00C7768D" w:rsidRDefault="00EB6E8F" w:rsidP="00C7768D">
      <w:pPr>
        <w:spacing w:line="360" w:lineRule="auto"/>
        <w:jc w:val="both"/>
        <w:rPr>
          <w:rFonts w:ascii="David" w:hAnsi="David"/>
          <w:b/>
          <w:bCs/>
          <w:u w:val="single"/>
          <w:rtl/>
        </w:rPr>
      </w:pPr>
      <w:r>
        <w:rPr>
          <w:rFonts w:ascii="David" w:hAnsi="David"/>
          <w:b/>
          <w:bCs/>
          <w:u w:val="single"/>
          <w:rtl/>
        </w:rPr>
        <w:t>עדויות הצדדים</w:t>
      </w:r>
    </w:p>
    <w:p w:rsidR="00C7768D" w:rsidRDefault="00EB6E8F" w:rsidP="00C7768D">
      <w:pPr>
        <w:numPr>
          <w:ilvl w:val="0"/>
          <w:numId w:val="1"/>
        </w:numPr>
        <w:spacing w:line="360" w:lineRule="auto"/>
        <w:contextualSpacing/>
        <w:jc w:val="both"/>
        <w:rPr>
          <w:rFonts w:ascii="Arial" w:hAnsi="Arial"/>
        </w:rPr>
      </w:pPr>
      <w:r>
        <w:rPr>
          <w:rFonts w:ascii="Arial" w:hAnsi="Arial"/>
          <w:rtl/>
        </w:rPr>
        <w:t xml:space="preserve">המתנגד היה שותף יחד עם המבקש בטיפול במנוחה והיה ער למצבה הגופני. לטענתו של המתנגד בשל לתרופות הרבות שנטלה, לאור הכאבים העזים שמהם סבלה ובשל מצבה, כתוצאה מכך היא לא יכלה לעשות דבר בכוחות עצמה לא כל שכן לכתוב צוואה. </w:t>
      </w:r>
    </w:p>
    <w:p w:rsidR="00C7768D" w:rsidRDefault="00EB6E8F" w:rsidP="00C7768D">
      <w:pPr>
        <w:numPr>
          <w:ilvl w:val="0"/>
          <w:numId w:val="1"/>
        </w:numPr>
        <w:spacing w:line="360" w:lineRule="auto"/>
        <w:contextualSpacing/>
        <w:jc w:val="both"/>
        <w:rPr>
          <w:rFonts w:ascii="Arial" w:hAnsi="Arial"/>
        </w:rPr>
      </w:pPr>
      <w:r>
        <w:rPr>
          <w:rFonts w:ascii="Arial" w:hAnsi="Arial"/>
          <w:b/>
          <w:bCs/>
          <w:rtl/>
        </w:rPr>
        <w:t>המתנגד</w:t>
      </w:r>
      <w:r>
        <w:rPr>
          <w:rFonts w:ascii="Arial" w:hAnsi="Arial"/>
          <w:rtl/>
        </w:rPr>
        <w:t xml:space="preserve"> בחקירה נשאל האם לא סביר כי האם החליטה בשל המצב השונה בין האחים ליתן הוראת הורשה המעדיפה את המבקש, והשיב כי אינו סבור שזה היה רצונה של האם, למרות שלא שוחח עימה לגבי כך:</w:t>
      </w:r>
    </w:p>
    <w:p w:rsidR="00C7768D" w:rsidRDefault="00EB6E8F" w:rsidP="00C7768D">
      <w:pPr>
        <w:spacing w:line="360" w:lineRule="auto"/>
        <w:ind w:left="567"/>
        <w:contextualSpacing/>
        <w:jc w:val="both"/>
        <w:rPr>
          <w:rFonts w:ascii="Arial" w:hAnsi="Arial"/>
          <w:b/>
          <w:bCs/>
        </w:rPr>
      </w:pPr>
      <w:r>
        <w:rPr>
          <w:rFonts w:ascii="Arial" w:hAnsi="Arial"/>
          <w:b/>
          <w:bCs/>
          <w:rtl/>
        </w:rPr>
        <w:t xml:space="preserve">"ש: [..] </w:t>
      </w:r>
      <w:r>
        <w:rPr>
          <w:rFonts w:ascii="Arial" w:hAnsi="Arial"/>
          <w:b/>
          <w:bCs/>
          <w:u w:val="single"/>
          <w:rtl/>
        </w:rPr>
        <w:t>האם יכול להיות שהאימא שלך. אני מעלה תמונת מצב. האם יכול להיות שאימא שלך הפעילה את החוש האימהי שלה וראתה שהמציאות לא מאירה פנים כל כך לאחיך, והיא ביקשה לתת לו איזשהו ביטחון ולאפשר לו להתגורר בבית שלה כל עוד הוא יחפוץ לעשות כן?</w:t>
      </w:r>
      <w:r>
        <w:rPr>
          <w:rFonts w:ascii="Arial" w:hAnsi="Arial"/>
          <w:b/>
          <w:bCs/>
          <w:rtl/>
        </w:rPr>
        <w:t xml:space="preserve"> האם יש איזשהו חוק שמונע ממנה? האם הדבר הזה נראה לך הגיוני שהורה יחשוב ככה כלפי הילד שלו?</w:t>
      </w:r>
    </w:p>
    <w:p w:rsidR="00C7768D" w:rsidRDefault="00EB6E8F" w:rsidP="00C7768D">
      <w:pPr>
        <w:spacing w:line="360" w:lineRule="auto"/>
        <w:ind w:left="567"/>
        <w:contextualSpacing/>
        <w:jc w:val="both"/>
        <w:rPr>
          <w:rFonts w:ascii="Arial" w:hAnsi="Arial"/>
          <w:b/>
          <w:bCs/>
          <w:rtl/>
        </w:rPr>
      </w:pPr>
      <w:r>
        <w:rPr>
          <w:rFonts w:ascii="Arial" w:hAnsi="Arial"/>
          <w:b/>
          <w:bCs/>
          <w:rtl/>
        </w:rPr>
        <w:t>[..]</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העד, </w:t>
      </w:r>
      <w:r w:rsidR="00813A6C">
        <w:rPr>
          <w:rFonts w:ascii="Arial" w:hAnsi="Arial" w:hint="cs"/>
          <w:b/>
          <w:bCs/>
          <w:rtl/>
        </w:rPr>
        <w:t>המתנגד</w:t>
      </w:r>
      <w:r>
        <w:rPr>
          <w:rFonts w:ascii="Arial" w:hAnsi="Arial"/>
          <w:b/>
          <w:bCs/>
          <w:rtl/>
        </w:rPr>
        <w:t xml:space="preserve">: אין חוק שמונע לחשוב ככה. </w:t>
      </w:r>
      <w:r>
        <w:rPr>
          <w:rFonts w:ascii="Arial" w:hAnsi="Arial"/>
          <w:b/>
          <w:bCs/>
          <w:u w:val="single"/>
          <w:rtl/>
        </w:rPr>
        <w:t>אבל במקרה הנדון אני לא חושב שזה מה שאימא שלי רצתה לעשות. אני לא חושב שזה מה שהיא בחרה לעשות</w:t>
      </w:r>
      <w:r>
        <w:rPr>
          <w:rFonts w:ascii="Arial" w:hAnsi="Arial"/>
          <w:b/>
          <w:bCs/>
          <w:rtl/>
        </w:rPr>
        <w:t>. חוקית, כמובן שכל אחד יכול להחליט.</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עו"ד ברקוביץ': </w:t>
      </w:r>
      <w:r>
        <w:rPr>
          <w:rFonts w:ascii="Arial" w:hAnsi="Arial"/>
          <w:b/>
          <w:bCs/>
          <w:u w:val="single"/>
          <w:rtl/>
        </w:rPr>
        <w:t>דיברת איתה פעם אחת על הדבר הזה?</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העד, </w:t>
      </w:r>
      <w:r w:rsidR="00813A6C">
        <w:rPr>
          <w:rFonts w:ascii="Arial" w:hAnsi="Arial" w:hint="cs"/>
          <w:b/>
          <w:bCs/>
          <w:rtl/>
        </w:rPr>
        <w:t>המתנגד</w:t>
      </w:r>
      <w:r>
        <w:rPr>
          <w:rFonts w:ascii="Arial" w:hAnsi="Arial"/>
          <w:b/>
          <w:bCs/>
          <w:rtl/>
        </w:rPr>
        <w:t xml:space="preserve">: ישירות על הצוואה, לא. אבל שאלתי אותה בזמן השהות </w:t>
      </w:r>
      <w:r w:rsidR="00813A6C">
        <w:rPr>
          <w:rFonts w:ascii="Arial" w:hAnsi="Arial"/>
          <w:b/>
          <w:bCs/>
          <w:rtl/>
        </w:rPr>
        <w:t>ב</w:t>
      </w:r>
      <w:r w:rsidR="00813A6C">
        <w:rPr>
          <w:rFonts w:ascii="Arial" w:hAnsi="Arial" w:hint="cs"/>
          <w:b/>
          <w:bCs/>
          <w:rtl/>
        </w:rPr>
        <w:t>***</w:t>
      </w:r>
      <w:r w:rsidR="00813A6C">
        <w:rPr>
          <w:rFonts w:ascii="Arial" w:hAnsi="Arial"/>
          <w:b/>
          <w:bCs/>
          <w:rtl/>
        </w:rPr>
        <w:t xml:space="preserve"> </w:t>
      </w:r>
      <w:r>
        <w:rPr>
          <w:rFonts w:ascii="Arial" w:hAnsi="Arial"/>
          <w:b/>
          <w:bCs/>
          <w:rtl/>
        </w:rPr>
        <w:t>אם יש לה משהו שהיא רוצה לספר לי, או איזשהו דבר מה שחשוב לה שאני אדע. אני התייחסתי לכל דבר שהוא. אם יש אנשים שהיא רוצה לעדכן אותם, אם יש דברים שהיא הסתירה או כל דבר אחר. היא לא אמרה דבר. ועל הטבעת כמובן שידעתי רק לאחר השבעה אז לא יכולתי לשאול אותה אישית.</w:t>
      </w:r>
    </w:p>
    <w:p w:rsidR="00C7768D" w:rsidRDefault="00EB6E8F" w:rsidP="00C7768D">
      <w:pPr>
        <w:spacing w:line="360" w:lineRule="auto"/>
        <w:ind w:left="567"/>
        <w:contextualSpacing/>
        <w:jc w:val="both"/>
        <w:rPr>
          <w:rFonts w:ascii="Arial" w:hAnsi="Arial"/>
          <w:b/>
          <w:bCs/>
          <w:u w:val="single"/>
          <w:rtl/>
        </w:rPr>
      </w:pPr>
      <w:r>
        <w:rPr>
          <w:rFonts w:ascii="Arial" w:hAnsi="Arial"/>
          <w:b/>
          <w:bCs/>
          <w:rtl/>
        </w:rPr>
        <w:t xml:space="preserve">ש:כלומר, </w:t>
      </w:r>
      <w:r>
        <w:rPr>
          <w:rFonts w:ascii="Arial" w:hAnsi="Arial"/>
          <w:b/>
          <w:bCs/>
          <w:u w:val="single"/>
          <w:rtl/>
        </w:rPr>
        <w:t>מאימא שלך לא שמעת, לא הייתה לך שיחה איתה בנושא הזה?</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ת: </w:t>
      </w:r>
      <w:r>
        <w:rPr>
          <w:rFonts w:ascii="Arial" w:hAnsi="Arial"/>
          <w:b/>
          <w:bCs/>
          <w:u w:val="single"/>
          <w:rtl/>
        </w:rPr>
        <w:t>על הצוואה הזו? לא</w:t>
      </w:r>
      <w:r>
        <w:rPr>
          <w:rFonts w:ascii="Arial" w:hAnsi="Arial"/>
          <w:rtl/>
        </w:rPr>
        <w:t>." (ההדגשות בקו – הוספו).</w:t>
      </w:r>
    </w:p>
    <w:p w:rsidR="00C7768D" w:rsidRDefault="00EB6E8F" w:rsidP="00C7768D">
      <w:pPr>
        <w:spacing w:line="360" w:lineRule="auto"/>
        <w:ind w:left="567"/>
        <w:contextualSpacing/>
        <w:jc w:val="both"/>
        <w:rPr>
          <w:rFonts w:ascii="Arial" w:hAnsi="Arial"/>
          <w:rtl/>
        </w:rPr>
      </w:pPr>
      <w:r>
        <w:rPr>
          <w:rFonts w:ascii="Arial" w:hAnsi="Arial"/>
          <w:rtl/>
        </w:rPr>
        <w:t>ראו: פרוט' מיום 2.1.2022 עמ' 5 שורות 15-33.</w:t>
      </w:r>
    </w:p>
    <w:p w:rsidR="00C7768D" w:rsidRDefault="00C7768D" w:rsidP="00C7768D">
      <w:pPr>
        <w:spacing w:line="360" w:lineRule="auto"/>
        <w:contextualSpacing/>
        <w:jc w:val="both"/>
        <w:rPr>
          <w:rFonts w:ascii="Arial" w:hAnsi="Arial"/>
          <w:rtl/>
        </w:rPr>
      </w:pPr>
    </w:p>
    <w:p w:rsidR="00C7768D" w:rsidRDefault="00EB6E8F" w:rsidP="00C7768D">
      <w:pPr>
        <w:numPr>
          <w:ilvl w:val="0"/>
          <w:numId w:val="1"/>
        </w:numPr>
        <w:spacing w:line="360" w:lineRule="auto"/>
        <w:contextualSpacing/>
        <w:jc w:val="both"/>
        <w:rPr>
          <w:rFonts w:ascii="Arial" w:hAnsi="Arial"/>
          <w:rtl/>
        </w:rPr>
      </w:pPr>
      <w:r>
        <w:rPr>
          <w:rFonts w:ascii="Arial" w:hAnsi="Arial"/>
          <w:b/>
          <w:bCs/>
          <w:rtl/>
        </w:rPr>
        <w:t>המתנגד</w:t>
      </w:r>
      <w:r>
        <w:rPr>
          <w:rFonts w:ascii="Arial" w:hAnsi="Arial"/>
          <w:rtl/>
        </w:rPr>
        <w:t xml:space="preserve"> נשאל לגבי התרשמותו ממצבה של האם בעת עריכת הצוואה, והשיב כי זו הייתה ההתרשמות שלו בשל טיפולו השוטף והקבוע באם:</w:t>
      </w:r>
    </w:p>
    <w:p w:rsidR="00C7768D" w:rsidRDefault="00EB6E8F" w:rsidP="00C7768D">
      <w:pPr>
        <w:spacing w:line="360" w:lineRule="auto"/>
        <w:ind w:left="567"/>
        <w:contextualSpacing/>
        <w:jc w:val="both"/>
        <w:rPr>
          <w:rFonts w:ascii="Arial" w:hAnsi="Arial"/>
          <w:b/>
          <w:bCs/>
        </w:rPr>
      </w:pPr>
      <w:r>
        <w:rPr>
          <w:rFonts w:ascii="Arial" w:hAnsi="Arial"/>
          <w:b/>
          <w:bCs/>
          <w:rtl/>
        </w:rPr>
        <w:t>"ש: אז איך אני יכול להתייחס לכל ההגדרות המאוד מוחלטות שנקבת בתצהיר שלך לעניין המצב של אימא שלך? כשהן בגדול בניגוד למסקנה שקבע אותה מומחה מטעם בית המשפט.</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ת: מה שקרה עם מומחה בית המשפט זו ראייה שלו. הוא עשה את העבודה וגם שם הייתה בעיתיות בתאריך שהוא ביצע. אבל זה אני משאיר לפסיכיאטר. </w:t>
      </w:r>
      <w:r>
        <w:rPr>
          <w:rFonts w:ascii="Arial" w:hAnsi="Arial"/>
          <w:b/>
          <w:bCs/>
          <w:u w:val="single"/>
          <w:rtl/>
        </w:rPr>
        <w:t xml:space="preserve">אני יודע מעצם היותי שם, מעצם זה שליוויתי את אימא שלי, מעצם זה שטיפלתי בה וסעדתי אותה לאורך המחלה, בזמן </w:t>
      </w:r>
      <w:r>
        <w:rPr>
          <w:rFonts w:ascii="Arial" w:hAnsi="Arial"/>
          <w:b/>
          <w:bCs/>
          <w:u w:val="single"/>
          <w:rtl/>
        </w:rPr>
        <w:lastRenderedPageBreak/>
        <w:t>האשפוז בהוספיס, מעצם זה שראיתי את המצב שלה. אני הייתי איתה גם בלילה שבו היא</w:t>
      </w:r>
      <w:r>
        <w:rPr>
          <w:rFonts w:ascii="Arial" w:hAnsi="Arial"/>
          <w:b/>
          <w:bCs/>
          <w:rtl/>
        </w:rPr>
        <w:t xml:space="preserve"> </w:t>
      </w:r>
      <w:r>
        <w:rPr>
          <w:rFonts w:ascii="Arial" w:hAnsi="Arial"/>
          <w:b/>
          <w:bCs/>
          <w:u w:val="single"/>
          <w:rtl/>
        </w:rPr>
        <w:t>נפטרה. אני יודע בדיוק מה היה המצב שלה ממצב האוספיס ועד לפטירה. ועל בסיס זה אני יודע להבין מה היה מצבה ואיזו הידרדרות קטסטרופלית הייתה במצב שלה מהרגע שהיא נכנסה להוספיס, ובמשך שבועיים וחצי</w:t>
      </w:r>
      <w:r>
        <w:rPr>
          <w:rFonts w:ascii="Arial" w:hAnsi="Arial"/>
          <w:b/>
          <w:bCs/>
          <w:rtl/>
        </w:rPr>
        <w:t xml:space="preserve">". </w:t>
      </w:r>
      <w:r>
        <w:rPr>
          <w:rFonts w:ascii="Arial" w:hAnsi="Arial"/>
          <w:rtl/>
        </w:rPr>
        <w:t>(ההדגשות בקו – הוספו).</w:t>
      </w:r>
    </w:p>
    <w:p w:rsidR="00C7768D" w:rsidRDefault="00EB6E8F" w:rsidP="00C7768D">
      <w:pPr>
        <w:spacing w:line="360" w:lineRule="auto"/>
        <w:ind w:left="567"/>
        <w:contextualSpacing/>
        <w:jc w:val="both"/>
        <w:rPr>
          <w:rFonts w:ascii="Arial" w:hAnsi="Arial"/>
          <w:rtl/>
        </w:rPr>
      </w:pPr>
      <w:r>
        <w:rPr>
          <w:rFonts w:ascii="Arial" w:hAnsi="Arial"/>
          <w:rtl/>
        </w:rPr>
        <w:t>ראו: פרוט' מיום 2.1.2022 עמ' 7 שורות 23-34.</w:t>
      </w:r>
    </w:p>
    <w:p w:rsidR="00C7768D" w:rsidRDefault="00C7768D" w:rsidP="00C7768D">
      <w:pPr>
        <w:spacing w:line="360" w:lineRule="auto"/>
        <w:ind w:left="567"/>
        <w:contextualSpacing/>
        <w:jc w:val="both"/>
        <w:rPr>
          <w:rFonts w:ascii="Arial" w:hAnsi="Arial"/>
          <w:rtl/>
        </w:rPr>
      </w:pPr>
    </w:p>
    <w:p w:rsidR="00C7768D" w:rsidRDefault="00EB6E8F" w:rsidP="00C7768D">
      <w:pPr>
        <w:numPr>
          <w:ilvl w:val="0"/>
          <w:numId w:val="1"/>
        </w:numPr>
        <w:spacing w:line="360" w:lineRule="auto"/>
        <w:contextualSpacing/>
        <w:jc w:val="both"/>
        <w:rPr>
          <w:rFonts w:ascii="Arial" w:hAnsi="Arial"/>
          <w:rtl/>
        </w:rPr>
      </w:pPr>
      <w:r>
        <w:rPr>
          <w:rFonts w:ascii="Arial" w:hAnsi="Arial"/>
          <w:rtl/>
        </w:rPr>
        <w:t xml:space="preserve">עדותו של </w:t>
      </w:r>
      <w:r>
        <w:rPr>
          <w:rFonts w:ascii="Arial" w:hAnsi="Arial"/>
          <w:b/>
          <w:bCs/>
          <w:rtl/>
        </w:rPr>
        <w:t>המתנגד</w:t>
      </w:r>
      <w:r>
        <w:rPr>
          <w:rFonts w:ascii="Arial" w:hAnsi="Arial"/>
          <w:rtl/>
        </w:rPr>
        <w:t xml:space="preserve"> הייתה מהימנה, עקבית מתחילת ההליך ועד סופו והותירה רושם אמין.</w:t>
      </w:r>
    </w:p>
    <w:p w:rsidR="00C7768D" w:rsidRDefault="00C7768D" w:rsidP="00C7768D">
      <w:pPr>
        <w:spacing w:line="360" w:lineRule="auto"/>
        <w:ind w:left="567"/>
        <w:contextualSpacing/>
        <w:jc w:val="both"/>
        <w:rPr>
          <w:rFonts w:ascii="Arial" w:hAnsi="Arial"/>
          <w:rtl/>
        </w:rPr>
      </w:pPr>
    </w:p>
    <w:p w:rsidR="00C7768D" w:rsidRDefault="00EB6E8F" w:rsidP="00C7768D">
      <w:pPr>
        <w:numPr>
          <w:ilvl w:val="0"/>
          <w:numId w:val="1"/>
        </w:numPr>
        <w:spacing w:line="360" w:lineRule="auto"/>
        <w:contextualSpacing/>
        <w:jc w:val="both"/>
        <w:rPr>
          <w:rFonts w:ascii="Arial" w:hAnsi="Arial"/>
        </w:rPr>
      </w:pPr>
      <w:r>
        <w:rPr>
          <w:rFonts w:ascii="Arial" w:hAnsi="Arial"/>
          <w:rtl/>
        </w:rPr>
        <w:t xml:space="preserve">לעומת זאת, גרסת </w:t>
      </w:r>
      <w:r>
        <w:rPr>
          <w:rFonts w:ascii="Arial" w:hAnsi="Arial"/>
          <w:b/>
          <w:bCs/>
          <w:rtl/>
        </w:rPr>
        <w:t>המבקש</w:t>
      </w:r>
      <w:r>
        <w:rPr>
          <w:rFonts w:ascii="Arial" w:hAnsi="Arial"/>
          <w:rtl/>
        </w:rPr>
        <w:t xml:space="preserve"> השתנתה והתפתחה במהלך ההליך. </w:t>
      </w:r>
    </w:p>
    <w:p w:rsidR="00C7768D" w:rsidRDefault="00C7768D" w:rsidP="00C7768D">
      <w:pPr>
        <w:pStyle w:val="ad"/>
        <w:rPr>
          <w:rFonts w:ascii="Arial" w:hAnsi="Arial"/>
        </w:rPr>
      </w:pPr>
    </w:p>
    <w:p w:rsidR="00C7768D" w:rsidRDefault="00EB6E8F" w:rsidP="00C7768D">
      <w:pPr>
        <w:numPr>
          <w:ilvl w:val="0"/>
          <w:numId w:val="1"/>
        </w:numPr>
        <w:spacing w:line="360" w:lineRule="auto"/>
        <w:contextualSpacing/>
        <w:jc w:val="both"/>
        <w:rPr>
          <w:rFonts w:ascii="Arial" w:hAnsi="Arial"/>
          <w:rtl/>
        </w:rPr>
      </w:pPr>
      <w:r>
        <w:rPr>
          <w:rFonts w:ascii="Arial" w:hAnsi="Arial"/>
          <w:rtl/>
        </w:rPr>
        <w:t xml:space="preserve">במסגרת </w:t>
      </w:r>
      <w:r>
        <w:rPr>
          <w:rFonts w:ascii="Arial" w:hAnsi="Arial"/>
          <w:b/>
          <w:bCs/>
          <w:rtl/>
        </w:rPr>
        <w:t>כתב תשובה להתנגדות, טען המבקש</w:t>
      </w:r>
      <w:r>
        <w:rPr>
          <w:rFonts w:ascii="Arial" w:hAnsi="Arial"/>
          <w:rtl/>
        </w:rPr>
        <w:t xml:space="preserve">, כי המנוחה ביקשה ממנו להביא צוואה שערכה וכך הוא עשה ולאחר כתיבת הצוואה במהלך תורנותו בהוספיס, המנוחה מסרה לו את הצוואה (מבלי להוסיף דבר). </w:t>
      </w:r>
    </w:p>
    <w:p w:rsidR="00C7768D" w:rsidRDefault="00C7768D" w:rsidP="00C7768D">
      <w:pPr>
        <w:pStyle w:val="ad"/>
        <w:rPr>
          <w:rFonts w:ascii="Arial" w:hAnsi="Arial"/>
          <w:b/>
          <w:bCs/>
        </w:rPr>
      </w:pPr>
    </w:p>
    <w:p w:rsidR="00C7768D" w:rsidRDefault="00EB6E8F" w:rsidP="00C7768D">
      <w:pPr>
        <w:numPr>
          <w:ilvl w:val="0"/>
          <w:numId w:val="1"/>
        </w:numPr>
        <w:spacing w:line="360" w:lineRule="auto"/>
        <w:contextualSpacing/>
        <w:jc w:val="both"/>
        <w:rPr>
          <w:rFonts w:ascii="Arial" w:hAnsi="Arial"/>
          <w:rtl/>
        </w:rPr>
      </w:pPr>
      <w:r>
        <w:rPr>
          <w:rFonts w:ascii="Arial" w:hAnsi="Arial"/>
          <w:b/>
          <w:bCs/>
          <w:rtl/>
        </w:rPr>
        <w:t>בתצהיר עדותו הראשית</w:t>
      </w:r>
      <w:r>
        <w:rPr>
          <w:rFonts w:ascii="Arial" w:hAnsi="Arial"/>
          <w:rtl/>
        </w:rPr>
        <w:t>, הוסיף המבקש כי המנוחה ביקשה ממנו להציג את הצוואה לאחיו לאחר מותה.</w:t>
      </w:r>
    </w:p>
    <w:p w:rsidR="00C7768D" w:rsidRDefault="00C7768D" w:rsidP="00C7768D">
      <w:pPr>
        <w:spacing w:line="360" w:lineRule="auto"/>
        <w:ind w:left="567"/>
        <w:contextualSpacing/>
        <w:jc w:val="both"/>
        <w:rPr>
          <w:rFonts w:ascii="Arial" w:hAnsi="Arial"/>
        </w:rPr>
      </w:pPr>
    </w:p>
    <w:p w:rsidR="00C7768D" w:rsidRDefault="00EB6E8F" w:rsidP="00C7768D">
      <w:pPr>
        <w:numPr>
          <w:ilvl w:val="0"/>
          <w:numId w:val="1"/>
        </w:numPr>
        <w:spacing w:line="360" w:lineRule="auto"/>
        <w:contextualSpacing/>
        <w:jc w:val="both"/>
        <w:rPr>
          <w:rFonts w:ascii="Arial" w:hAnsi="Arial"/>
        </w:rPr>
      </w:pPr>
      <w:r>
        <w:rPr>
          <w:rFonts w:ascii="Arial" w:hAnsi="Arial"/>
          <w:rtl/>
        </w:rPr>
        <w:t xml:space="preserve">בתמיכה לטענותיו, צירף </w:t>
      </w:r>
      <w:r>
        <w:rPr>
          <w:rFonts w:ascii="Arial" w:hAnsi="Arial"/>
          <w:b/>
          <w:bCs/>
          <w:rtl/>
        </w:rPr>
        <w:t>המתנגד</w:t>
      </w:r>
      <w:r>
        <w:rPr>
          <w:rFonts w:ascii="Arial" w:hAnsi="Arial"/>
          <w:rtl/>
        </w:rPr>
        <w:t xml:space="preserve"> תמליל שיחה בין הצדדים מיום 26.5.2019 – ימים ספורים לאחר פטירת המנוחה בו הוא שואל מפורשות את </w:t>
      </w:r>
      <w:r>
        <w:rPr>
          <w:rFonts w:ascii="Arial" w:hAnsi="Arial"/>
          <w:b/>
          <w:bCs/>
          <w:rtl/>
        </w:rPr>
        <w:t>המבקש</w:t>
      </w:r>
      <w:r>
        <w:rPr>
          <w:rFonts w:ascii="Arial" w:hAnsi="Arial"/>
          <w:rtl/>
        </w:rPr>
        <w:t xml:space="preserve"> מי היה עם המנוחה בעת כתיבת הצוואה והמבקש משיב </w:t>
      </w:r>
      <w:r>
        <w:rPr>
          <w:rFonts w:ascii="Arial" w:hAnsi="Arial"/>
          <w:u w:val="single"/>
          <w:rtl/>
        </w:rPr>
        <w:t>שהוא היה שם</w:t>
      </w:r>
      <w:r>
        <w:rPr>
          <w:rFonts w:ascii="Arial" w:hAnsi="Arial"/>
          <w:rtl/>
        </w:rPr>
        <w:t>:</w:t>
      </w:r>
    </w:p>
    <w:p w:rsidR="00C7768D" w:rsidRDefault="00C94EE0" w:rsidP="00C7768D">
      <w:pPr>
        <w:spacing w:line="360" w:lineRule="auto"/>
        <w:ind w:left="567"/>
        <w:contextualSpacing/>
        <w:jc w:val="both"/>
        <w:rPr>
          <w:rFonts w:ascii="Arial" w:hAnsi="Arial"/>
          <w:rtl/>
        </w:rPr>
      </w:pPr>
      <w:r w:rsidRPr="00C94EE0">
        <w:rPr>
          <w:rFonts w:ascii="Arial" w:hAnsi="Arial"/>
          <w:rtl/>
        </w:rPr>
        <w:drawing>
          <wp:inline distT="0" distB="0" distL="0" distR="0">
            <wp:extent cx="5400675" cy="1571625"/>
            <wp:effectExtent l="0" t="0" r="9525" b="9525"/>
            <wp:docPr id="2081862373"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862373" name=""/>
                    <pic:cNvPicPr/>
                  </pic:nvPicPr>
                  <pic:blipFill>
                    <a:blip r:embed="rId13"/>
                    <a:stretch>
                      <a:fillRect/>
                    </a:stretch>
                  </pic:blipFill>
                  <pic:spPr>
                    <a:xfrm>
                      <a:off x="0" y="0"/>
                      <a:ext cx="5400675" cy="1571625"/>
                    </a:xfrm>
                    <a:prstGeom prst="rect">
                      <a:avLst/>
                    </a:prstGeom>
                  </pic:spPr>
                </pic:pic>
              </a:graphicData>
            </a:graphic>
          </wp:inline>
        </w:drawing>
      </w:r>
    </w:p>
    <w:p w:rsidR="00C7768D" w:rsidRDefault="00EB6E8F" w:rsidP="00C7768D">
      <w:pPr>
        <w:numPr>
          <w:ilvl w:val="0"/>
          <w:numId w:val="1"/>
        </w:numPr>
        <w:spacing w:line="360" w:lineRule="auto"/>
        <w:contextualSpacing/>
        <w:jc w:val="both"/>
        <w:rPr>
          <w:rFonts w:ascii="Arial" w:hAnsi="Arial"/>
        </w:rPr>
      </w:pPr>
      <w:r>
        <w:rPr>
          <w:rFonts w:ascii="Arial" w:hAnsi="Arial"/>
          <w:b/>
          <w:bCs/>
          <w:rtl/>
        </w:rPr>
        <w:t>בחקירתו הנגדית של המבקש</w:t>
      </w:r>
      <w:r>
        <w:rPr>
          <w:rFonts w:ascii="Arial" w:hAnsi="Arial"/>
          <w:rtl/>
        </w:rPr>
        <w:t xml:space="preserve">, הגרסה שוב השתנתה, הפעם טען </w:t>
      </w:r>
      <w:r>
        <w:rPr>
          <w:rFonts w:ascii="Arial" w:hAnsi="Arial"/>
          <w:u w:val="single"/>
          <w:rtl/>
        </w:rPr>
        <w:t>שלא היה נוכח</w:t>
      </w:r>
      <w:r>
        <w:rPr>
          <w:rFonts w:ascii="Arial" w:hAnsi="Arial"/>
          <w:rtl/>
        </w:rPr>
        <w:t xml:space="preserve"> בעת כתיבת הצוואה </w:t>
      </w:r>
      <w:r>
        <w:rPr>
          <w:rFonts w:ascii="Arial" w:hAnsi="Arial"/>
          <w:u w:val="single"/>
          <w:rtl/>
        </w:rPr>
        <w:t>ולא היה מודע</w:t>
      </w:r>
      <w:r>
        <w:rPr>
          <w:rFonts w:ascii="Arial" w:hAnsi="Arial"/>
          <w:rtl/>
        </w:rPr>
        <w:t xml:space="preserve"> בכלל לכתיבתה:</w:t>
      </w:r>
    </w:p>
    <w:p w:rsidR="00C7768D" w:rsidRDefault="00EB6E8F" w:rsidP="00C7768D">
      <w:pPr>
        <w:spacing w:line="360" w:lineRule="auto"/>
        <w:ind w:left="567"/>
        <w:contextualSpacing/>
        <w:jc w:val="both"/>
        <w:rPr>
          <w:rFonts w:ascii="Arial" w:hAnsi="Arial"/>
          <w:b/>
          <w:bCs/>
        </w:rPr>
      </w:pPr>
      <w:r>
        <w:rPr>
          <w:rFonts w:ascii="Arial" w:hAnsi="Arial"/>
          <w:b/>
          <w:bCs/>
          <w:rtl/>
        </w:rPr>
        <w:t>"עו"ד קורצוויל: [..] אני רוצה בבקשה לקחת אותך ל-5.5.2019, שזה בעצם היום שבו נכתבה הצוואה שאנחנו דנים בה כיום.</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העד, </w:t>
      </w:r>
      <w:r w:rsidR="00EB651A">
        <w:rPr>
          <w:rFonts w:ascii="Arial" w:hAnsi="Arial" w:hint="cs"/>
          <w:b/>
          <w:bCs/>
          <w:rtl/>
        </w:rPr>
        <w:t>המבקש</w:t>
      </w:r>
      <w:r>
        <w:rPr>
          <w:rFonts w:ascii="Arial" w:hAnsi="Arial"/>
          <w:b/>
          <w:bCs/>
          <w:rtl/>
        </w:rPr>
        <w:t>:  אוקי.</w:t>
      </w:r>
    </w:p>
    <w:p w:rsidR="00C7768D" w:rsidRDefault="00EB6E8F" w:rsidP="00C7768D">
      <w:pPr>
        <w:spacing w:line="360" w:lineRule="auto"/>
        <w:ind w:left="567"/>
        <w:contextualSpacing/>
        <w:jc w:val="both"/>
        <w:rPr>
          <w:rFonts w:ascii="Arial" w:hAnsi="Arial"/>
          <w:b/>
          <w:bCs/>
          <w:u w:val="single"/>
          <w:rtl/>
        </w:rPr>
      </w:pPr>
      <w:r>
        <w:rPr>
          <w:rFonts w:ascii="Arial" w:hAnsi="Arial"/>
          <w:b/>
          <w:bCs/>
          <w:rtl/>
        </w:rPr>
        <w:t xml:space="preserve">עו"ד קורצוויל: </w:t>
      </w:r>
      <w:r>
        <w:rPr>
          <w:rFonts w:ascii="Arial" w:hAnsi="Arial"/>
          <w:b/>
          <w:bCs/>
          <w:u w:val="single"/>
          <w:rtl/>
        </w:rPr>
        <w:t>אתה טוען שאתה יצאת, למה יצאת מהחדר? בזמן שנכתבה הצוואה אתה יצאת מהחדר. למה יצאת?</w:t>
      </w:r>
    </w:p>
    <w:p w:rsidR="00C7768D" w:rsidRDefault="00EB6E8F" w:rsidP="00C7768D">
      <w:pPr>
        <w:spacing w:line="360" w:lineRule="auto"/>
        <w:ind w:left="567"/>
        <w:contextualSpacing/>
        <w:jc w:val="both"/>
        <w:rPr>
          <w:rFonts w:ascii="Arial" w:hAnsi="Arial"/>
          <w:b/>
          <w:bCs/>
          <w:rtl/>
        </w:rPr>
      </w:pPr>
      <w:r>
        <w:rPr>
          <w:rFonts w:ascii="Arial" w:hAnsi="Arial"/>
          <w:b/>
          <w:bCs/>
          <w:rtl/>
        </w:rPr>
        <w:lastRenderedPageBreak/>
        <w:t xml:space="preserve">העד, מר </w:t>
      </w:r>
      <w:r w:rsidR="00EB651A">
        <w:rPr>
          <w:rFonts w:ascii="Arial" w:hAnsi="Arial" w:hint="cs"/>
          <w:b/>
          <w:bCs/>
          <w:rtl/>
        </w:rPr>
        <w:t>המבקש</w:t>
      </w:r>
      <w:r>
        <w:rPr>
          <w:rFonts w:ascii="Arial" w:hAnsi="Arial"/>
          <w:b/>
          <w:bCs/>
          <w:rtl/>
        </w:rPr>
        <w:t xml:space="preserve">: תראה, </w:t>
      </w:r>
      <w:r>
        <w:rPr>
          <w:rFonts w:ascii="Arial" w:hAnsi="Arial"/>
          <w:b/>
          <w:bCs/>
          <w:u w:val="single"/>
          <w:rtl/>
        </w:rPr>
        <w:t>אני הייתי למעשה גם באותו יום</w:t>
      </w:r>
      <w:r>
        <w:rPr>
          <w:rFonts w:ascii="Arial" w:hAnsi="Arial"/>
          <w:b/>
          <w:bCs/>
          <w:rtl/>
        </w:rPr>
        <w:t xml:space="preserve">, למעשה בכל יום, גם בשעות הבוקר, הצהריים. </w:t>
      </w:r>
      <w:r>
        <w:rPr>
          <w:rFonts w:ascii="Arial" w:hAnsi="Arial"/>
          <w:b/>
          <w:bCs/>
          <w:u w:val="single"/>
          <w:rtl/>
        </w:rPr>
        <w:t>לא הייתי צמוד לאימא שלי ברציפות</w:t>
      </w:r>
      <w:r>
        <w:rPr>
          <w:rFonts w:ascii="Arial" w:hAnsi="Arial"/>
          <w:b/>
          <w:bCs/>
          <w:rtl/>
        </w:rPr>
        <w:t xml:space="preserve">. יצאתי, אם זה לאכול במתחם של תל השומר, אם זה להתאוורר בחצר, אם זה בשיחות עם הצוות הרפואי. </w:t>
      </w:r>
      <w:r>
        <w:rPr>
          <w:rFonts w:ascii="Arial" w:hAnsi="Arial"/>
          <w:b/>
          <w:bCs/>
          <w:u w:val="single"/>
          <w:rtl/>
        </w:rPr>
        <w:t>לא הייתי נוכח כשהצוואה של אימא שלי נכתבה</w:t>
      </w:r>
      <w:r>
        <w:rPr>
          <w:rFonts w:ascii="Arial" w:hAnsi="Arial"/>
          <w:b/>
          <w:bCs/>
          <w:rtl/>
        </w:rPr>
        <w:t xml:space="preserve">. </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ש: </w:t>
      </w:r>
      <w:r>
        <w:rPr>
          <w:rFonts w:ascii="Arial" w:hAnsi="Arial"/>
          <w:b/>
          <w:bCs/>
          <w:u w:val="single"/>
          <w:rtl/>
        </w:rPr>
        <w:t>היציאה הזאת שבמסגרתה נכתבה הצוואה, מתי היא הייתה</w:t>
      </w:r>
      <w:r>
        <w:rPr>
          <w:rFonts w:ascii="Arial" w:hAnsi="Arial"/>
          <w:b/>
          <w:bCs/>
          <w:rtl/>
        </w:rPr>
        <w:t>?</w:t>
      </w:r>
    </w:p>
    <w:p w:rsidR="00C7768D" w:rsidRDefault="00EB6E8F" w:rsidP="00C7768D">
      <w:pPr>
        <w:spacing w:line="360" w:lineRule="auto"/>
        <w:ind w:left="567"/>
        <w:contextualSpacing/>
        <w:jc w:val="both"/>
        <w:rPr>
          <w:rFonts w:ascii="Arial" w:hAnsi="Arial"/>
          <w:b/>
          <w:bCs/>
          <w:rtl/>
        </w:rPr>
      </w:pPr>
      <w:r>
        <w:rPr>
          <w:rFonts w:ascii="Arial" w:hAnsi="Arial"/>
          <w:b/>
          <w:bCs/>
          <w:rtl/>
        </w:rPr>
        <w:t>[..]</w:t>
      </w:r>
    </w:p>
    <w:p w:rsidR="00C7768D" w:rsidRDefault="00EB6E8F" w:rsidP="00C7768D">
      <w:pPr>
        <w:spacing w:line="360" w:lineRule="auto"/>
        <w:ind w:left="567"/>
        <w:contextualSpacing/>
        <w:jc w:val="both"/>
        <w:rPr>
          <w:rFonts w:ascii="Arial" w:hAnsi="Arial"/>
          <w:b/>
          <w:bCs/>
          <w:rtl/>
        </w:rPr>
      </w:pPr>
      <w:r>
        <w:rPr>
          <w:rFonts w:ascii="Arial" w:hAnsi="Arial"/>
          <w:b/>
          <w:bCs/>
          <w:rtl/>
        </w:rPr>
        <w:t>עו"ד קורצוויל: באיזו שעה ביום?</w:t>
      </w:r>
    </w:p>
    <w:p w:rsidR="00C7768D" w:rsidRDefault="00EB6E8F" w:rsidP="00C7768D">
      <w:pPr>
        <w:spacing w:line="360" w:lineRule="auto"/>
        <w:ind w:left="567"/>
        <w:contextualSpacing/>
        <w:jc w:val="both"/>
        <w:rPr>
          <w:rFonts w:ascii="Arial" w:hAnsi="Arial"/>
          <w:b/>
          <w:bCs/>
          <w:rtl/>
        </w:rPr>
      </w:pPr>
      <w:r>
        <w:rPr>
          <w:rFonts w:ascii="Arial" w:hAnsi="Arial"/>
          <w:b/>
          <w:bCs/>
          <w:rtl/>
        </w:rPr>
        <w:t>[...]</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עו"ד קורצוויל: </w:t>
      </w:r>
      <w:r>
        <w:rPr>
          <w:rFonts w:ascii="Arial" w:hAnsi="Arial"/>
          <w:b/>
          <w:bCs/>
          <w:u w:val="single"/>
          <w:rtl/>
        </w:rPr>
        <w:t>הצוואה, היציאה הזאת שבמסגרתה נכתבה הצוואה לטענתך, באיזו שעה היא הייתה</w:t>
      </w:r>
      <w:r>
        <w:rPr>
          <w:rFonts w:ascii="Arial" w:hAnsi="Arial"/>
          <w:b/>
          <w:bCs/>
          <w:rtl/>
        </w:rPr>
        <w:t>?</w:t>
      </w:r>
    </w:p>
    <w:p w:rsidR="00C7768D" w:rsidRDefault="00EB6E8F" w:rsidP="00C7768D">
      <w:pPr>
        <w:spacing w:line="360" w:lineRule="auto"/>
        <w:ind w:left="567"/>
        <w:contextualSpacing/>
        <w:jc w:val="both"/>
        <w:rPr>
          <w:rFonts w:ascii="Arial" w:hAnsi="Arial"/>
          <w:rtl/>
        </w:rPr>
      </w:pPr>
      <w:r>
        <w:rPr>
          <w:rFonts w:ascii="Arial" w:hAnsi="Arial"/>
          <w:b/>
          <w:bCs/>
          <w:rtl/>
        </w:rPr>
        <w:t xml:space="preserve">העד, מר </w:t>
      </w:r>
      <w:r w:rsidR="00EB651A">
        <w:rPr>
          <w:rFonts w:ascii="Arial" w:hAnsi="Arial" w:hint="cs"/>
          <w:b/>
          <w:bCs/>
          <w:rtl/>
        </w:rPr>
        <w:t>המבקש</w:t>
      </w:r>
      <w:r>
        <w:rPr>
          <w:rFonts w:ascii="Arial" w:hAnsi="Arial"/>
          <w:b/>
          <w:bCs/>
          <w:rtl/>
        </w:rPr>
        <w:t xml:space="preserve">: </w:t>
      </w:r>
      <w:r>
        <w:rPr>
          <w:rFonts w:ascii="Arial" w:hAnsi="Arial"/>
          <w:b/>
          <w:bCs/>
          <w:u w:val="single"/>
          <w:rtl/>
        </w:rPr>
        <w:t>אני לא הייתי מודע בכלל לכך שנכתבה צוואה</w:t>
      </w:r>
      <w:r>
        <w:rPr>
          <w:rFonts w:ascii="Arial" w:hAnsi="Arial"/>
          <w:b/>
          <w:bCs/>
          <w:rtl/>
        </w:rPr>
        <w:t xml:space="preserve">. </w:t>
      </w:r>
      <w:r>
        <w:rPr>
          <w:rFonts w:ascii="Arial" w:hAnsi="Arial"/>
          <w:b/>
          <w:bCs/>
          <w:u w:val="single"/>
          <w:rtl/>
        </w:rPr>
        <w:t>אני יצאתי לאורך כל היום, כמו שציינתי, בין אם זה להתאווררות בחוץ, בין אם זה לאכול במתחם של תל השומר, בין אם זה לשיחות עם הצוות הרפואי. לא הייתי נוכח ולא הייתי מודע בכלל לזה שהצוואה נכתבה.</w:t>
      </w:r>
      <w:r>
        <w:rPr>
          <w:rFonts w:ascii="Arial" w:hAnsi="Arial"/>
          <w:b/>
          <w:bCs/>
          <w:rtl/>
        </w:rPr>
        <w:t xml:space="preserve"> </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ש: </w:t>
      </w:r>
      <w:r>
        <w:rPr>
          <w:rFonts w:ascii="Arial" w:hAnsi="Arial"/>
          <w:b/>
          <w:bCs/>
          <w:u w:val="single"/>
          <w:rtl/>
        </w:rPr>
        <w:t xml:space="preserve">אתה לא ידעת מתי הצוואה </w:t>
      </w:r>
      <w:bookmarkStart w:id="0" w:name="_ETM_Q_450060"/>
      <w:bookmarkEnd w:id="0"/>
      <w:r>
        <w:rPr>
          <w:rFonts w:ascii="Arial" w:hAnsi="Arial"/>
          <w:b/>
          <w:bCs/>
          <w:u w:val="single"/>
          <w:rtl/>
        </w:rPr>
        <w:t>נכתבה? אתה לא יודע מתי הצוואה נכתבה?</w:t>
      </w:r>
      <w:bookmarkStart w:id="1" w:name="_ETM_Q_451310"/>
      <w:bookmarkEnd w:id="1"/>
    </w:p>
    <w:p w:rsidR="00C7768D" w:rsidRDefault="00EB6E8F" w:rsidP="00C7768D">
      <w:pPr>
        <w:spacing w:line="360" w:lineRule="auto"/>
        <w:ind w:left="567"/>
        <w:contextualSpacing/>
        <w:jc w:val="both"/>
        <w:rPr>
          <w:rFonts w:ascii="Arial" w:hAnsi="Arial"/>
          <w:b/>
          <w:bCs/>
          <w:u w:val="single"/>
          <w:rtl/>
        </w:rPr>
      </w:pPr>
      <w:r>
        <w:rPr>
          <w:rFonts w:ascii="Arial" w:hAnsi="Arial"/>
          <w:b/>
          <w:bCs/>
          <w:rtl/>
        </w:rPr>
        <w:t xml:space="preserve">ת: </w:t>
      </w:r>
      <w:r>
        <w:rPr>
          <w:rFonts w:ascii="Arial" w:hAnsi="Arial"/>
          <w:b/>
          <w:bCs/>
          <w:u w:val="single"/>
          <w:rtl/>
        </w:rPr>
        <w:t xml:space="preserve">אני לא ידעתי ואני </w:t>
      </w:r>
      <w:bookmarkStart w:id="2" w:name="_ETM_Q_453195"/>
      <w:bookmarkEnd w:id="2"/>
      <w:r>
        <w:rPr>
          <w:rFonts w:ascii="Arial" w:hAnsi="Arial"/>
          <w:b/>
          <w:bCs/>
          <w:u w:val="single"/>
          <w:rtl/>
        </w:rPr>
        <w:t xml:space="preserve">לא יודע מתי היא נכתבה. מבחינת השעה לצורך העניין, תאריך. </w:t>
      </w:r>
      <w:bookmarkStart w:id="3" w:name="_ETM_Q_459465"/>
      <w:bookmarkEnd w:id="3"/>
    </w:p>
    <w:p w:rsidR="00C7768D" w:rsidRDefault="00EB6E8F" w:rsidP="00C7768D">
      <w:pPr>
        <w:spacing w:line="360" w:lineRule="auto"/>
        <w:ind w:left="567"/>
        <w:contextualSpacing/>
        <w:jc w:val="both"/>
        <w:rPr>
          <w:rFonts w:ascii="Arial" w:hAnsi="Arial"/>
          <w:b/>
          <w:bCs/>
          <w:rtl/>
        </w:rPr>
      </w:pPr>
      <w:bookmarkStart w:id="4" w:name="_ETM_Q_460715"/>
      <w:bookmarkEnd w:id="4"/>
      <w:r>
        <w:rPr>
          <w:rFonts w:ascii="Arial" w:hAnsi="Arial"/>
          <w:b/>
          <w:bCs/>
          <w:rtl/>
        </w:rPr>
        <w:t xml:space="preserve">ש: </w:t>
      </w:r>
      <w:r>
        <w:rPr>
          <w:rFonts w:ascii="Arial" w:hAnsi="Arial"/>
          <w:b/>
          <w:bCs/>
          <w:u w:val="single"/>
          <w:rtl/>
        </w:rPr>
        <w:t>אז איך בעצם הצוואה הגיעה לידיים שלך?</w:t>
      </w:r>
      <w:bookmarkStart w:id="5" w:name="_ETM_Q_462599"/>
      <w:bookmarkEnd w:id="5"/>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ת: </w:t>
      </w:r>
      <w:r>
        <w:rPr>
          <w:rFonts w:ascii="Arial" w:hAnsi="Arial"/>
          <w:b/>
          <w:bCs/>
          <w:u w:val="single"/>
          <w:rtl/>
        </w:rPr>
        <w:t xml:space="preserve">בשלב מסוים כשאני </w:t>
      </w:r>
      <w:bookmarkStart w:id="6" w:name="_ETM_Q_467302"/>
      <w:bookmarkEnd w:id="6"/>
      <w:r>
        <w:rPr>
          <w:rFonts w:ascii="Arial" w:hAnsi="Arial"/>
          <w:b/>
          <w:bCs/>
          <w:u w:val="single"/>
          <w:rtl/>
        </w:rPr>
        <w:t>חזרתי חזרה לחדר</w:t>
      </w:r>
      <w:r>
        <w:rPr>
          <w:rFonts w:ascii="Arial" w:hAnsi="Arial"/>
          <w:b/>
          <w:bCs/>
          <w:rtl/>
        </w:rPr>
        <w:t xml:space="preserve">. שוב, </w:t>
      </w:r>
      <w:r>
        <w:rPr>
          <w:rFonts w:ascii="Arial" w:hAnsi="Arial"/>
          <w:b/>
          <w:bCs/>
          <w:u w:val="single"/>
          <w:rtl/>
        </w:rPr>
        <w:t>אני לא זוכר במדויק איפה הייתי</w:t>
      </w:r>
      <w:r>
        <w:rPr>
          <w:rFonts w:ascii="Arial" w:hAnsi="Arial"/>
          <w:b/>
          <w:bCs/>
          <w:rtl/>
        </w:rPr>
        <w:t xml:space="preserve">, </w:t>
      </w:r>
      <w:bookmarkStart w:id="7" w:name="_ETM_Q_469805"/>
      <w:bookmarkEnd w:id="7"/>
      <w:r>
        <w:rPr>
          <w:rFonts w:ascii="Arial" w:hAnsi="Arial"/>
          <w:b/>
          <w:bCs/>
          <w:rtl/>
        </w:rPr>
        <w:t xml:space="preserve">כמו שציינתי. </w:t>
      </w:r>
      <w:r>
        <w:rPr>
          <w:rFonts w:ascii="Arial" w:hAnsi="Arial"/>
          <w:b/>
          <w:bCs/>
          <w:u w:val="single"/>
          <w:rtl/>
        </w:rPr>
        <w:t xml:space="preserve">אבל לא הייתי נוכח כשהיא נכתבה. כשחזרתי בשלב </w:t>
      </w:r>
      <w:bookmarkStart w:id="8" w:name="_ETM_Q_471686"/>
      <w:bookmarkEnd w:id="8"/>
      <w:r>
        <w:rPr>
          <w:rFonts w:ascii="Arial" w:hAnsi="Arial"/>
          <w:b/>
          <w:bCs/>
          <w:u w:val="single"/>
          <w:rtl/>
        </w:rPr>
        <w:t>מסוים אימא שלי נתנה לי את הצוואה.</w:t>
      </w:r>
    </w:p>
    <w:p w:rsidR="00C7768D" w:rsidRDefault="00EB6E8F" w:rsidP="00C7768D">
      <w:pPr>
        <w:spacing w:line="360" w:lineRule="auto"/>
        <w:ind w:left="567"/>
        <w:contextualSpacing/>
        <w:jc w:val="both"/>
        <w:rPr>
          <w:rFonts w:ascii="Arial" w:hAnsi="Arial"/>
          <w:b/>
          <w:bCs/>
          <w:rtl/>
        </w:rPr>
      </w:pPr>
      <w:bookmarkStart w:id="9" w:name="_ETM_Q_476703"/>
      <w:bookmarkEnd w:id="9"/>
      <w:r>
        <w:rPr>
          <w:rFonts w:ascii="Arial" w:hAnsi="Arial"/>
          <w:b/>
          <w:bCs/>
          <w:rtl/>
        </w:rPr>
        <w:t xml:space="preserve">ש: </w:t>
      </w:r>
      <w:r>
        <w:rPr>
          <w:rFonts w:ascii="Arial" w:hAnsi="Arial"/>
          <w:b/>
          <w:bCs/>
          <w:u w:val="single"/>
          <w:rtl/>
        </w:rPr>
        <w:t>ומתי זה היה?</w:t>
      </w:r>
      <w:bookmarkStart w:id="10" w:name="_ETM_Q_478583"/>
      <w:bookmarkEnd w:id="10"/>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ת: </w:t>
      </w:r>
      <w:r>
        <w:rPr>
          <w:rFonts w:ascii="Arial" w:hAnsi="Arial"/>
          <w:b/>
          <w:bCs/>
          <w:u w:val="single"/>
          <w:rtl/>
        </w:rPr>
        <w:t xml:space="preserve">אני לא </w:t>
      </w:r>
      <w:bookmarkStart w:id="11" w:name="_ETM_Q_479211"/>
      <w:bookmarkEnd w:id="11"/>
      <w:r>
        <w:rPr>
          <w:rFonts w:ascii="Arial" w:hAnsi="Arial"/>
          <w:b/>
          <w:bCs/>
          <w:u w:val="single"/>
          <w:rtl/>
        </w:rPr>
        <w:t>יודע להגיד לך.</w:t>
      </w:r>
    </w:p>
    <w:p w:rsidR="00C7768D" w:rsidRDefault="00EB6E8F" w:rsidP="00C7768D">
      <w:pPr>
        <w:spacing w:line="360" w:lineRule="auto"/>
        <w:ind w:left="567"/>
        <w:contextualSpacing/>
        <w:jc w:val="both"/>
        <w:rPr>
          <w:rFonts w:ascii="Arial" w:hAnsi="Arial"/>
          <w:b/>
          <w:bCs/>
          <w:rtl/>
        </w:rPr>
      </w:pPr>
      <w:bookmarkStart w:id="12" w:name="_ETM_Q_481404"/>
      <w:bookmarkEnd w:id="12"/>
      <w:r>
        <w:rPr>
          <w:rFonts w:ascii="Arial" w:hAnsi="Arial"/>
          <w:b/>
          <w:bCs/>
          <w:rtl/>
        </w:rPr>
        <w:t>ש: הבנתי. לפני שיצאת באותה פעם.</w:t>
      </w:r>
    </w:p>
    <w:p w:rsidR="00C7768D" w:rsidRDefault="00EB6E8F" w:rsidP="00C7768D">
      <w:pPr>
        <w:spacing w:line="360" w:lineRule="auto"/>
        <w:ind w:left="567"/>
        <w:contextualSpacing/>
        <w:jc w:val="both"/>
        <w:rPr>
          <w:rFonts w:ascii="Arial" w:hAnsi="Arial"/>
          <w:b/>
          <w:bCs/>
          <w:u w:val="single"/>
          <w:rtl/>
        </w:rPr>
      </w:pPr>
      <w:bookmarkStart w:id="13" w:name="_ETM_Q_487363"/>
      <w:bookmarkEnd w:id="13"/>
      <w:r>
        <w:rPr>
          <w:rFonts w:ascii="Arial" w:hAnsi="Arial"/>
          <w:b/>
          <w:bCs/>
          <w:rtl/>
        </w:rPr>
        <w:t xml:space="preserve">ת: זה לא קשור. </w:t>
      </w:r>
      <w:bookmarkStart w:id="14" w:name="_ETM_Q_484558"/>
      <w:bookmarkEnd w:id="14"/>
      <w:r>
        <w:rPr>
          <w:rFonts w:ascii="Arial" w:hAnsi="Arial"/>
          <w:b/>
          <w:bCs/>
          <w:u w:val="single"/>
          <w:rtl/>
        </w:rPr>
        <w:t>אני רוצה לתקן</w:t>
      </w:r>
      <w:r>
        <w:rPr>
          <w:rFonts w:ascii="Arial" w:hAnsi="Arial"/>
          <w:b/>
          <w:bCs/>
          <w:rtl/>
        </w:rPr>
        <w:t xml:space="preserve">. זה לא היה באותה פעם. </w:t>
      </w:r>
      <w:r>
        <w:rPr>
          <w:rFonts w:ascii="Arial" w:hAnsi="Arial"/>
          <w:b/>
          <w:bCs/>
          <w:u w:val="single"/>
          <w:rtl/>
        </w:rPr>
        <w:t xml:space="preserve">לאורך כל </w:t>
      </w:r>
      <w:bookmarkStart w:id="15" w:name="_ETM_Q_487672"/>
      <w:bookmarkEnd w:id="15"/>
      <w:r>
        <w:rPr>
          <w:rFonts w:ascii="Arial" w:hAnsi="Arial"/>
          <w:b/>
          <w:bCs/>
          <w:u w:val="single"/>
          <w:rtl/>
        </w:rPr>
        <w:t xml:space="preserve">השעות הרבות שאני הייתי שם, אני יצאתי מהחדר, כמו שאמרתי. </w:t>
      </w:r>
      <w:bookmarkStart w:id="16" w:name="_ETM_Q_495823"/>
      <w:bookmarkEnd w:id="16"/>
      <w:r>
        <w:rPr>
          <w:rFonts w:ascii="Arial" w:hAnsi="Arial"/>
          <w:b/>
          <w:bCs/>
          <w:u w:val="single"/>
          <w:rtl/>
        </w:rPr>
        <w:t xml:space="preserve">שוב, אני אחזור. בין אם זה לאכול, בין אם זה </w:t>
      </w:r>
      <w:bookmarkStart w:id="17" w:name="_ETM_Q_494588"/>
      <w:bookmarkEnd w:id="17"/>
      <w:r>
        <w:rPr>
          <w:rFonts w:ascii="Arial" w:hAnsi="Arial"/>
          <w:b/>
          <w:bCs/>
          <w:u w:val="single"/>
          <w:rtl/>
        </w:rPr>
        <w:t xml:space="preserve">להתאווררות בחוץ, בין אם זה שיחות טלפון. לא הייתי </w:t>
      </w:r>
      <w:bookmarkStart w:id="18" w:name="_ETM_Q_502408"/>
      <w:bookmarkEnd w:id="18"/>
      <w:r>
        <w:rPr>
          <w:rFonts w:ascii="Arial" w:hAnsi="Arial"/>
          <w:b/>
          <w:bCs/>
          <w:u w:val="single"/>
          <w:rtl/>
        </w:rPr>
        <w:t>נוכח שם ברציפות כל כך הרבה שעות, זה בלתי אפשרי.</w:t>
      </w:r>
    </w:p>
    <w:p w:rsidR="00C7768D" w:rsidRDefault="00EB6E8F" w:rsidP="00C7768D">
      <w:pPr>
        <w:spacing w:line="360" w:lineRule="auto"/>
        <w:ind w:left="567"/>
        <w:contextualSpacing/>
        <w:jc w:val="both"/>
        <w:rPr>
          <w:rFonts w:ascii="Arial" w:hAnsi="Arial"/>
          <w:b/>
          <w:bCs/>
          <w:rtl/>
        </w:rPr>
      </w:pPr>
      <w:bookmarkStart w:id="19" w:name="_ETM_Q_503349"/>
      <w:bookmarkStart w:id="20" w:name="_ETM_Q_523100"/>
      <w:bookmarkEnd w:id="19"/>
      <w:bookmarkEnd w:id="20"/>
      <w:r>
        <w:rPr>
          <w:rFonts w:ascii="Arial" w:hAnsi="Arial"/>
          <w:b/>
          <w:bCs/>
          <w:rtl/>
        </w:rPr>
        <w:t>[...]</w:t>
      </w:r>
    </w:p>
    <w:p w:rsidR="00C7768D" w:rsidRDefault="00EB6E8F" w:rsidP="00C7768D">
      <w:pPr>
        <w:spacing w:line="360" w:lineRule="auto"/>
        <w:ind w:left="567"/>
        <w:contextualSpacing/>
        <w:jc w:val="both"/>
        <w:rPr>
          <w:rFonts w:ascii="Arial" w:hAnsi="Arial"/>
          <w:b/>
          <w:bCs/>
          <w:rtl/>
        </w:rPr>
      </w:pPr>
      <w:bookmarkStart w:id="21" w:name="_ETM_Q_540858"/>
      <w:bookmarkEnd w:id="21"/>
      <w:r>
        <w:rPr>
          <w:rFonts w:ascii="Arial" w:hAnsi="Arial"/>
          <w:b/>
          <w:bCs/>
          <w:rtl/>
        </w:rPr>
        <w:t xml:space="preserve">ש: וכשאמרת לאימא שלך שאתה מתכוון לצאת למקום כלשהו, </w:t>
      </w:r>
      <w:bookmarkStart w:id="22" w:name="_ETM_Q_548699"/>
      <w:bookmarkEnd w:id="22"/>
      <w:r>
        <w:rPr>
          <w:rFonts w:ascii="Arial" w:hAnsi="Arial"/>
          <w:b/>
          <w:bCs/>
          <w:rtl/>
        </w:rPr>
        <w:t>היא שאלה אותך משהו?</w:t>
      </w:r>
    </w:p>
    <w:p w:rsidR="00C7768D" w:rsidRDefault="00EB6E8F" w:rsidP="00C7768D">
      <w:pPr>
        <w:spacing w:line="360" w:lineRule="auto"/>
        <w:ind w:left="567"/>
        <w:contextualSpacing/>
        <w:jc w:val="both"/>
        <w:rPr>
          <w:rFonts w:ascii="Arial" w:hAnsi="Arial"/>
          <w:b/>
          <w:bCs/>
          <w:rtl/>
        </w:rPr>
      </w:pPr>
      <w:bookmarkStart w:id="23" w:name="_ETM_Q_551516"/>
      <w:bookmarkEnd w:id="23"/>
      <w:r>
        <w:rPr>
          <w:rFonts w:ascii="Arial" w:hAnsi="Arial"/>
          <w:b/>
          <w:bCs/>
          <w:rtl/>
        </w:rPr>
        <w:t>ת: אתה יכול למקד את זה יותר ספציפית</w:t>
      </w:r>
      <w:bookmarkStart w:id="24" w:name="_ETM_Q_551829"/>
      <w:bookmarkEnd w:id="24"/>
      <w:r>
        <w:rPr>
          <w:rFonts w:ascii="Arial" w:hAnsi="Arial"/>
          <w:b/>
          <w:bCs/>
          <w:rtl/>
        </w:rPr>
        <w:t xml:space="preserve"> למתי אתה מתייחס ולמה?</w:t>
      </w:r>
      <w:bookmarkStart w:id="25" w:name="_ETM_Q_554968"/>
      <w:bookmarkEnd w:id="25"/>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ש: אני מתייחס ליום של ה-5.5.2019. אני שואל </w:t>
      </w:r>
      <w:bookmarkStart w:id="26" w:name="_ETM_Q_561237"/>
      <w:bookmarkEnd w:id="26"/>
      <w:r>
        <w:rPr>
          <w:rFonts w:ascii="Arial" w:hAnsi="Arial"/>
          <w:b/>
          <w:bCs/>
          <w:rtl/>
        </w:rPr>
        <w:t xml:space="preserve">אותך האם כשאמרת לאימא 'אימא, אני יוצא לצורך כלשהו', היא </w:t>
      </w:r>
      <w:bookmarkStart w:id="27" w:name="_ETM_Q_569074"/>
      <w:bookmarkEnd w:id="27"/>
      <w:r>
        <w:rPr>
          <w:rFonts w:ascii="Arial" w:hAnsi="Arial"/>
          <w:b/>
          <w:bCs/>
          <w:rtl/>
        </w:rPr>
        <w:t xml:space="preserve">שאלה אותך משהו? היא ביקשה ממך משהו? היא אמרה </w:t>
      </w:r>
      <w:bookmarkStart w:id="28" w:name="_ETM_Q_572207"/>
      <w:bookmarkEnd w:id="28"/>
      <w:r>
        <w:rPr>
          <w:rFonts w:ascii="Arial" w:hAnsi="Arial"/>
          <w:b/>
          <w:bCs/>
          <w:rtl/>
        </w:rPr>
        <w:t>לך משהו?</w:t>
      </w:r>
      <w:bookmarkStart w:id="29" w:name="_ETM_Q_573775"/>
      <w:bookmarkEnd w:id="29"/>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ת: לא שאני זוכר משהו ספציפי. כמו שאמרתי, פעמים מסוימות, </w:t>
      </w:r>
      <w:bookmarkStart w:id="30" w:name="_ETM_Q_578792"/>
      <w:bookmarkEnd w:id="30"/>
      <w:r>
        <w:rPr>
          <w:rFonts w:ascii="Arial" w:hAnsi="Arial"/>
          <w:b/>
          <w:bCs/>
          <w:rtl/>
        </w:rPr>
        <w:t xml:space="preserve">צריך שהות יותר ארוכה, (לא ברור) לקנות אוכל, זה </w:t>
      </w:r>
      <w:bookmarkStart w:id="31" w:name="_ETM_Q_582549"/>
      <w:bookmarkEnd w:id="31"/>
      <w:r>
        <w:rPr>
          <w:rFonts w:ascii="Arial" w:hAnsi="Arial"/>
          <w:b/>
          <w:bCs/>
          <w:rtl/>
        </w:rPr>
        <w:t>לקח קצת יותר זמן. אז אמרתי 'אימא, אני קופ</w:t>
      </w:r>
      <w:bookmarkStart w:id="32" w:name="_ETM_Q_584124"/>
      <w:bookmarkEnd w:id="32"/>
      <w:r>
        <w:rPr>
          <w:rFonts w:ascii="Arial" w:hAnsi="Arial"/>
          <w:b/>
          <w:bCs/>
          <w:rtl/>
        </w:rPr>
        <w:t>ץ לקנות אוכל. אני אסיים ואני חוזר'.</w:t>
      </w:r>
      <w:bookmarkStart w:id="33" w:name="_ETM_Q_588510"/>
      <w:bookmarkEnd w:id="33"/>
      <w:r>
        <w:rPr>
          <w:rFonts w:ascii="Arial" w:hAnsi="Arial"/>
          <w:rtl/>
        </w:rPr>
        <w:t>(ההדגשות בקו – הוספו)</w:t>
      </w:r>
    </w:p>
    <w:p w:rsidR="00C7768D" w:rsidRDefault="00EB6E8F" w:rsidP="00C7768D">
      <w:pPr>
        <w:spacing w:line="360" w:lineRule="auto"/>
        <w:ind w:left="567"/>
        <w:contextualSpacing/>
        <w:jc w:val="both"/>
        <w:rPr>
          <w:rFonts w:ascii="Arial" w:hAnsi="Arial"/>
        </w:rPr>
      </w:pPr>
      <w:r>
        <w:rPr>
          <w:rFonts w:ascii="Arial" w:hAnsi="Arial"/>
          <w:rtl/>
        </w:rPr>
        <w:lastRenderedPageBreak/>
        <w:t>ראו: פרוט' מיום 2.1.2022, עמ' 15 שורות 18-33, וגם עמ' 16 שורות 5-34.</w:t>
      </w:r>
    </w:p>
    <w:p w:rsidR="00C7768D" w:rsidRDefault="00EB6E8F" w:rsidP="00C7768D">
      <w:pPr>
        <w:pStyle w:val="ad"/>
        <w:numPr>
          <w:ilvl w:val="0"/>
          <w:numId w:val="1"/>
        </w:numPr>
        <w:spacing w:line="360" w:lineRule="auto"/>
        <w:jc w:val="both"/>
        <w:rPr>
          <w:rFonts w:ascii="Arial" w:hAnsi="Arial"/>
          <w:rtl/>
        </w:rPr>
      </w:pPr>
      <w:r>
        <w:rPr>
          <w:rFonts w:ascii="Arial" w:hAnsi="Arial"/>
          <w:b/>
          <w:bCs/>
          <w:rtl/>
        </w:rPr>
        <w:t>המבקש</w:t>
      </w:r>
      <w:r>
        <w:rPr>
          <w:rFonts w:ascii="Arial" w:hAnsi="Arial"/>
          <w:rtl/>
        </w:rPr>
        <w:t xml:space="preserve"> ציין בחקירה כי כאשר שב באחת הפעמים לאימו היא נתנה לו את הצוואה וכעת הוסיף כי ביקש שלא תראה אותה למתנגד. גרסתו לגבי </w:t>
      </w:r>
      <w:r>
        <w:rPr>
          <w:rFonts w:ascii="Miriam" w:hAnsi="Miriam" w:cs="Miriam"/>
          <w:rtl/>
        </w:rPr>
        <w:t>האופן</w:t>
      </w:r>
      <w:r>
        <w:rPr>
          <w:rFonts w:ascii="Arial" w:hAnsi="Arial"/>
          <w:rtl/>
        </w:rPr>
        <w:t xml:space="preserve"> בו המנוחה הייתה מסוגלת וכתבה את הצוואה בפועל מעלה תמיהות מהותיות וגם היא מהווה גרסה חדשה לטענותיו הקודמות:</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"ש: </w:t>
      </w:r>
      <w:r>
        <w:rPr>
          <w:rFonts w:ascii="Arial" w:hAnsi="Arial"/>
          <w:b/>
          <w:bCs/>
          <w:u w:val="single"/>
          <w:rtl/>
        </w:rPr>
        <w:t>ואז יצאת באחת מהפעמים, חזרת, הייתה צוואה מוכנה ואימא שלך הגישה לך את הצוואה</w:t>
      </w:r>
      <w:r>
        <w:rPr>
          <w:rFonts w:ascii="Arial" w:hAnsi="Arial"/>
          <w:b/>
          <w:bCs/>
          <w:rtl/>
        </w:rPr>
        <w:t>?</w:t>
      </w:r>
    </w:p>
    <w:p w:rsidR="00C7768D" w:rsidRDefault="00EB6E8F" w:rsidP="00C7768D">
      <w:pPr>
        <w:spacing w:line="360" w:lineRule="auto"/>
        <w:ind w:left="567"/>
        <w:contextualSpacing/>
        <w:jc w:val="both"/>
        <w:rPr>
          <w:rFonts w:ascii="Arial" w:hAnsi="Arial"/>
          <w:b/>
          <w:bCs/>
          <w:rtl/>
        </w:rPr>
      </w:pPr>
      <w:r>
        <w:rPr>
          <w:rFonts w:ascii="Arial" w:hAnsi="Arial"/>
          <w:b/>
          <w:bCs/>
          <w:rtl/>
        </w:rPr>
        <w:t>ת:</w:t>
      </w:r>
      <w:r>
        <w:rPr>
          <w:rFonts w:ascii="Arial" w:hAnsi="Arial"/>
          <w:b/>
          <w:bCs/>
          <w:u w:val="single"/>
          <w:rtl/>
        </w:rPr>
        <w:t xml:space="preserve"> בשלב מסוים כשחזרתי, לא יודע בדיוק כמה זמן אחרי, אימא שלי נתנה לי את הצוואה. אמרה לי שזו הצוואה שלה וביקשה שאני אראה אותה לאחים שלי</w:t>
      </w:r>
      <w:r>
        <w:rPr>
          <w:rFonts w:ascii="Arial" w:hAnsi="Arial"/>
          <w:b/>
          <w:bCs/>
          <w:rtl/>
        </w:rPr>
        <w:t xml:space="preserve">. </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ש: טוב. יש לי שאלה, </w:t>
      </w:r>
      <w:r>
        <w:rPr>
          <w:rFonts w:ascii="Arial" w:hAnsi="Arial"/>
          <w:b/>
          <w:bCs/>
          <w:u w:val="single"/>
          <w:rtl/>
        </w:rPr>
        <w:t>איך, אם אתה לא היית שם, לאימא היה דף, עט, משקפיים? איך היה לה את הדברים האלה?</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ת: קודם כל, אימא שלי, </w:t>
      </w:r>
      <w:r>
        <w:rPr>
          <w:rFonts w:ascii="Arial" w:hAnsi="Arial"/>
          <w:b/>
          <w:bCs/>
          <w:u w:val="single"/>
          <w:rtl/>
        </w:rPr>
        <w:t>לאורך כל התקופה, הייתה, היה לה בלוק שבו היא הייתה תמיד מנהלת רישומים, כותבת לעצמה הערות. היא הייתה אישה מאוד מסודרת</w:t>
      </w:r>
      <w:r>
        <w:rPr>
          <w:rFonts w:ascii="Arial" w:hAnsi="Arial"/>
          <w:b/>
          <w:bCs/>
          <w:rtl/>
        </w:rPr>
        <w:t>. גם בעבודה כמנהלת חשבונות, תמיד היה איתה איזשהו פולדר שבו היא הייתה מנהלת רישומים.</w:t>
      </w:r>
    </w:p>
    <w:p w:rsidR="00C7768D" w:rsidRDefault="00EB6E8F" w:rsidP="00C7768D">
      <w:pPr>
        <w:spacing w:line="360" w:lineRule="auto"/>
        <w:ind w:left="567"/>
        <w:contextualSpacing/>
        <w:jc w:val="both"/>
        <w:rPr>
          <w:rFonts w:ascii="Arial" w:hAnsi="Arial"/>
          <w:b/>
          <w:bCs/>
          <w:rtl/>
        </w:rPr>
      </w:pPr>
      <w:r>
        <w:rPr>
          <w:rFonts w:ascii="Arial" w:hAnsi="Arial"/>
          <w:b/>
          <w:bCs/>
          <w:rtl/>
        </w:rPr>
        <w:t>ש:</w:t>
      </w:r>
      <w:r>
        <w:rPr>
          <w:rFonts w:ascii="Arial" w:hAnsi="Arial"/>
          <w:b/>
          <w:bCs/>
          <w:u w:val="single"/>
          <w:rtl/>
        </w:rPr>
        <w:t>במיטה?</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ת: </w:t>
      </w:r>
      <w:r>
        <w:rPr>
          <w:rFonts w:ascii="Arial" w:hAnsi="Arial"/>
          <w:b/>
          <w:bCs/>
          <w:u w:val="single"/>
          <w:rtl/>
        </w:rPr>
        <w:t>אני לא יודע להגיד לך אם זה היה. אני יודע שלצורך העניין אני יכול לחשוב אולי משם היא לקחה כזה. אבל אני לא יודע להגיד לך. אני יודע שהיה לה דף מקלסר שעליו היא הייתה רושמת לעצמה כל מיני הערות.</w:t>
      </w:r>
    </w:p>
    <w:p w:rsidR="00C7768D" w:rsidRDefault="00EB6E8F" w:rsidP="00C7768D">
      <w:pPr>
        <w:spacing w:line="360" w:lineRule="auto"/>
        <w:ind w:left="567"/>
        <w:contextualSpacing/>
        <w:jc w:val="both"/>
        <w:rPr>
          <w:rFonts w:ascii="Arial" w:hAnsi="Arial"/>
          <w:b/>
          <w:bCs/>
          <w:rtl/>
        </w:rPr>
      </w:pPr>
      <w:r>
        <w:rPr>
          <w:rFonts w:ascii="Arial" w:hAnsi="Arial"/>
          <w:b/>
          <w:bCs/>
          <w:rtl/>
        </w:rPr>
        <w:t>ש:</w:t>
      </w:r>
      <w:r>
        <w:rPr>
          <w:rFonts w:ascii="Arial" w:hAnsi="Arial"/>
          <w:b/>
          <w:bCs/>
          <w:u w:val="single"/>
          <w:rtl/>
        </w:rPr>
        <w:t>בתוך המיטה שבה היא שכבה?</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ת:בתוך המיטה. </w:t>
      </w:r>
      <w:r>
        <w:rPr>
          <w:rFonts w:ascii="Arial" w:hAnsi="Arial"/>
          <w:b/>
          <w:bCs/>
          <w:u w:val="single"/>
          <w:rtl/>
        </w:rPr>
        <w:t>אני לא יודע להגיד לך כי אני לא ראיתי מעולם את הקלסר הזה אצלה כשהיא כתבה את זה</w:t>
      </w:r>
      <w:r>
        <w:rPr>
          <w:rFonts w:ascii="Arial" w:hAnsi="Arial"/>
          <w:b/>
          <w:bCs/>
          <w:rtl/>
        </w:rPr>
        <w:t xml:space="preserve">. </w:t>
      </w:r>
      <w:r>
        <w:rPr>
          <w:rFonts w:ascii="Arial" w:hAnsi="Arial"/>
          <w:b/>
          <w:bCs/>
          <w:u w:val="single"/>
          <w:rtl/>
        </w:rPr>
        <w:t>אני יודע שהיה קלסר כי אימא שלי הייתה מתעדת כל מיני דברים. אבל אני לא ראיתי אותו</w:t>
      </w:r>
      <w:r>
        <w:rPr>
          <w:rFonts w:ascii="Arial" w:hAnsi="Arial"/>
          <w:b/>
          <w:bCs/>
          <w:rtl/>
        </w:rPr>
        <w:t>, מן הסתם, בסיטואציה הזאת שהיא נכתבה.</w:t>
      </w:r>
    </w:p>
    <w:p w:rsidR="00C7768D" w:rsidRDefault="00EB6E8F" w:rsidP="00C7768D">
      <w:pPr>
        <w:spacing w:line="360" w:lineRule="auto"/>
        <w:ind w:left="567"/>
        <w:contextualSpacing/>
        <w:jc w:val="both"/>
        <w:rPr>
          <w:rFonts w:ascii="Arial" w:hAnsi="Arial"/>
          <w:b/>
          <w:bCs/>
          <w:rtl/>
        </w:rPr>
      </w:pPr>
      <w:r>
        <w:rPr>
          <w:rFonts w:ascii="Arial" w:hAnsi="Arial"/>
          <w:b/>
          <w:bCs/>
          <w:rtl/>
        </w:rPr>
        <w:t>ש:</w:t>
      </w:r>
      <w:r>
        <w:rPr>
          <w:rFonts w:ascii="Arial" w:hAnsi="Arial"/>
          <w:b/>
          <w:bCs/>
          <w:u w:val="single"/>
          <w:rtl/>
        </w:rPr>
        <w:t>אימא שלך הייתה מתעדת או אתה?</w:t>
      </w:r>
    </w:p>
    <w:p w:rsidR="00C7768D" w:rsidRDefault="00EB6E8F" w:rsidP="00C7768D">
      <w:pPr>
        <w:spacing w:line="360" w:lineRule="auto"/>
        <w:ind w:left="567"/>
        <w:contextualSpacing/>
        <w:jc w:val="both"/>
        <w:rPr>
          <w:rFonts w:ascii="Arial" w:hAnsi="Arial"/>
          <w:b/>
          <w:bCs/>
          <w:rtl/>
        </w:rPr>
      </w:pPr>
      <w:r>
        <w:rPr>
          <w:rFonts w:ascii="Arial" w:hAnsi="Arial"/>
          <w:b/>
          <w:bCs/>
          <w:rtl/>
        </w:rPr>
        <w:t>ת:אימא שלי.</w:t>
      </w:r>
    </w:p>
    <w:p w:rsidR="00C7768D" w:rsidRDefault="00EB6E8F" w:rsidP="00C7768D">
      <w:pPr>
        <w:spacing w:line="360" w:lineRule="auto"/>
        <w:ind w:left="567"/>
        <w:contextualSpacing/>
        <w:jc w:val="both"/>
        <w:rPr>
          <w:rFonts w:ascii="Arial" w:hAnsi="Arial"/>
          <w:b/>
          <w:bCs/>
          <w:rtl/>
        </w:rPr>
      </w:pPr>
      <w:r>
        <w:rPr>
          <w:rFonts w:ascii="Arial" w:hAnsi="Arial"/>
          <w:b/>
          <w:bCs/>
          <w:rtl/>
        </w:rPr>
        <w:t>ש:</w:t>
      </w:r>
      <w:r>
        <w:rPr>
          <w:rFonts w:ascii="Arial" w:hAnsi="Arial"/>
          <w:b/>
          <w:bCs/>
          <w:u w:val="single"/>
          <w:rtl/>
        </w:rPr>
        <w:t>טוב. למה אין לנו אותו? עם תיעודים של אימא שלך מזמן אמת.</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ת: </w:t>
      </w:r>
      <w:r>
        <w:rPr>
          <w:rFonts w:ascii="Arial" w:hAnsi="Arial"/>
          <w:b/>
          <w:bCs/>
          <w:u w:val="single"/>
          <w:rtl/>
        </w:rPr>
        <w:t>אני לא יודע. הקלסר הזה היה שם, אני לא יודע איפה</w:t>
      </w:r>
      <w:r>
        <w:rPr>
          <w:rFonts w:ascii="Arial" w:hAnsi="Arial"/>
          <w:b/>
          <w:bCs/>
          <w:rtl/>
        </w:rPr>
        <w:t>."</w:t>
      </w:r>
    </w:p>
    <w:p w:rsidR="00C7768D" w:rsidRDefault="00C7768D" w:rsidP="00C7768D">
      <w:pPr>
        <w:spacing w:line="360" w:lineRule="auto"/>
        <w:ind w:left="567"/>
        <w:contextualSpacing/>
        <w:jc w:val="both"/>
        <w:rPr>
          <w:rFonts w:ascii="Arial" w:hAnsi="Arial"/>
          <w:b/>
          <w:bCs/>
          <w:rtl/>
        </w:rPr>
      </w:pPr>
    </w:p>
    <w:p w:rsidR="00C7768D" w:rsidRDefault="00EB6E8F" w:rsidP="00C7768D">
      <w:pPr>
        <w:spacing w:line="360" w:lineRule="auto"/>
        <w:ind w:left="567"/>
        <w:contextualSpacing/>
        <w:jc w:val="both"/>
        <w:rPr>
          <w:rFonts w:ascii="Arial" w:hAnsi="Arial"/>
          <w:rtl/>
        </w:rPr>
      </w:pPr>
      <w:r>
        <w:rPr>
          <w:rFonts w:ascii="Arial" w:hAnsi="Arial"/>
          <w:rtl/>
        </w:rPr>
        <w:t xml:space="preserve">בהמשך החקירה נשאל </w:t>
      </w:r>
      <w:r>
        <w:rPr>
          <w:rFonts w:ascii="Arial" w:hAnsi="Arial"/>
          <w:b/>
          <w:bCs/>
          <w:rtl/>
        </w:rPr>
        <w:t>המבקש</w:t>
      </w:r>
      <w:r>
        <w:rPr>
          <w:rFonts w:ascii="Arial" w:hAnsi="Arial"/>
          <w:rtl/>
        </w:rPr>
        <w:t xml:space="preserve"> ישירות האם מצבה של האם אפשר לה לקום מהמיטה ולקחת את החפצים הנדרשים לכתיבת הצוואה. גם תשובותיו בעניין זה העלו תמיהות:</w:t>
      </w:r>
    </w:p>
    <w:p w:rsidR="00C7768D" w:rsidRDefault="00EB6E8F" w:rsidP="00C7768D">
      <w:pPr>
        <w:spacing w:line="360" w:lineRule="auto"/>
        <w:ind w:left="567"/>
        <w:contextualSpacing/>
        <w:jc w:val="both"/>
        <w:rPr>
          <w:rFonts w:ascii="Arial" w:hAnsi="Arial"/>
          <w:b/>
          <w:bCs/>
          <w:rtl/>
        </w:rPr>
      </w:pPr>
      <w:r>
        <w:rPr>
          <w:rFonts w:ascii="Arial" w:hAnsi="Arial"/>
          <w:b/>
          <w:bCs/>
          <w:rtl/>
        </w:rPr>
        <w:t>"ש:</w:t>
      </w:r>
      <w:r>
        <w:rPr>
          <w:rFonts w:ascii="Arial" w:hAnsi="Arial"/>
          <w:b/>
          <w:bCs/>
          <w:u w:val="single"/>
          <w:rtl/>
        </w:rPr>
        <w:t>יש לי שאלה, אימא שלך, באותו יום, הייתה במצב שהיא יכולה לקום מהמיטה ולקחת את הקלסר מהשידה שהייתה מול המיטה?</w:t>
      </w:r>
    </w:p>
    <w:p w:rsidR="00C7768D" w:rsidRDefault="00EB6E8F" w:rsidP="00C7768D">
      <w:pPr>
        <w:spacing w:line="360" w:lineRule="auto"/>
        <w:ind w:left="567"/>
        <w:contextualSpacing/>
        <w:jc w:val="both"/>
        <w:rPr>
          <w:rFonts w:ascii="Arial" w:hAnsi="Arial"/>
          <w:rtl/>
        </w:rPr>
      </w:pPr>
      <w:r>
        <w:rPr>
          <w:rFonts w:ascii="Arial" w:hAnsi="Arial"/>
          <w:b/>
          <w:bCs/>
          <w:rtl/>
        </w:rPr>
        <w:t xml:space="preserve">ת: </w:t>
      </w:r>
      <w:r>
        <w:rPr>
          <w:rFonts w:ascii="Arial" w:hAnsi="Arial"/>
          <w:b/>
          <w:bCs/>
          <w:u w:val="single"/>
          <w:rtl/>
        </w:rPr>
        <w:t>שוב, אני לא יודע. לצורך העניין, בהנחה, וזה באמת נלקח משם, וזו רק השערה שלי. אני לא יודע אם הצוואה אכן נכתבה על נייר מהקלסר. אני רק ככה, אתה יודע, תוהה, ייתכן וזה נלקח מהקלסר היות והיה לה קלסר שבו היא הייתה מנהלת כל מיני</w:t>
      </w:r>
      <w:r>
        <w:rPr>
          <w:rFonts w:ascii="Arial" w:hAnsi="Arial"/>
          <w:b/>
          <w:bCs/>
          <w:rtl/>
        </w:rPr>
        <w:t>.</w:t>
      </w:r>
    </w:p>
    <w:p w:rsidR="00C7768D" w:rsidRDefault="00EB6E8F" w:rsidP="00C7768D">
      <w:pPr>
        <w:spacing w:line="360" w:lineRule="auto"/>
        <w:ind w:left="567"/>
        <w:contextualSpacing/>
        <w:jc w:val="both"/>
        <w:rPr>
          <w:rFonts w:ascii="Arial" w:hAnsi="Arial"/>
          <w:b/>
          <w:bCs/>
          <w:rtl/>
        </w:rPr>
      </w:pPr>
      <w:r>
        <w:rPr>
          <w:rFonts w:ascii="Arial" w:hAnsi="Arial"/>
          <w:b/>
          <w:bCs/>
          <w:rtl/>
        </w:rPr>
        <w:lastRenderedPageBreak/>
        <w:t xml:space="preserve">ש:אני אחזור בבקשה על השאלה ואני מבקש שתענה על מה </w:t>
      </w:r>
      <w:bookmarkStart w:id="34" w:name="_ETM_Q_729674"/>
      <w:bookmarkEnd w:id="34"/>
      <w:r>
        <w:rPr>
          <w:rFonts w:ascii="Arial" w:hAnsi="Arial"/>
          <w:b/>
          <w:bCs/>
          <w:rtl/>
        </w:rPr>
        <w:t xml:space="preserve">שאני שאלתי. </w:t>
      </w:r>
      <w:r>
        <w:rPr>
          <w:rFonts w:ascii="Arial" w:hAnsi="Arial"/>
          <w:b/>
          <w:bCs/>
          <w:u w:val="single"/>
          <w:rtl/>
        </w:rPr>
        <w:t xml:space="preserve">אני שאלתי האם פיזית אימא שלך יכלה לקום </w:t>
      </w:r>
      <w:bookmarkStart w:id="35" w:name="_ETM_Q_735317"/>
      <w:bookmarkEnd w:id="35"/>
      <w:r>
        <w:rPr>
          <w:rFonts w:ascii="Arial" w:hAnsi="Arial"/>
          <w:b/>
          <w:bCs/>
          <w:u w:val="single"/>
          <w:rtl/>
        </w:rPr>
        <w:t xml:space="preserve">באותו יום מהמיטה ולקחת את הקלסר מהשידה שהייתה נמצאת </w:t>
      </w:r>
      <w:bookmarkStart w:id="36" w:name="_ETM_Q_742213"/>
      <w:bookmarkEnd w:id="36"/>
      <w:r>
        <w:rPr>
          <w:rFonts w:ascii="Arial" w:hAnsi="Arial"/>
          <w:b/>
          <w:bCs/>
          <w:u w:val="single"/>
          <w:rtl/>
        </w:rPr>
        <w:t>מול המיטה שלה</w:t>
      </w:r>
      <w:r>
        <w:rPr>
          <w:rFonts w:ascii="Arial" w:hAnsi="Arial"/>
          <w:b/>
          <w:bCs/>
          <w:rtl/>
        </w:rPr>
        <w:t>?</w:t>
      </w:r>
      <w:bookmarkStart w:id="37" w:name="_ETM_Q_743779"/>
      <w:bookmarkEnd w:id="37"/>
    </w:p>
    <w:p w:rsidR="00C7768D" w:rsidRDefault="00EB6E8F" w:rsidP="00C7768D">
      <w:pPr>
        <w:spacing w:line="360" w:lineRule="auto"/>
        <w:ind w:left="567"/>
        <w:contextualSpacing/>
        <w:jc w:val="both"/>
        <w:rPr>
          <w:rFonts w:ascii="Arial" w:hAnsi="Arial"/>
          <w:b/>
          <w:bCs/>
          <w:rtl/>
        </w:rPr>
      </w:pPr>
      <w:r>
        <w:rPr>
          <w:rFonts w:ascii="Arial" w:hAnsi="Arial"/>
          <w:b/>
          <w:bCs/>
          <w:rtl/>
        </w:rPr>
        <w:t>ת:</w:t>
      </w:r>
      <w:r>
        <w:rPr>
          <w:rFonts w:ascii="Arial" w:hAnsi="Arial"/>
          <w:b/>
          <w:bCs/>
          <w:u w:val="single"/>
          <w:rtl/>
        </w:rPr>
        <w:t>לא</w:t>
      </w:r>
      <w:r>
        <w:rPr>
          <w:rFonts w:ascii="Arial" w:hAnsi="Arial"/>
          <w:b/>
          <w:bCs/>
          <w:rtl/>
        </w:rPr>
        <w:t>.</w:t>
      </w:r>
    </w:p>
    <w:p w:rsidR="00C7768D" w:rsidRDefault="00EB6E8F" w:rsidP="00C7768D">
      <w:pPr>
        <w:spacing w:line="360" w:lineRule="auto"/>
        <w:ind w:left="567"/>
        <w:contextualSpacing/>
        <w:jc w:val="both"/>
        <w:rPr>
          <w:rFonts w:ascii="Arial" w:hAnsi="Arial"/>
          <w:b/>
          <w:bCs/>
          <w:u w:val="single"/>
          <w:rtl/>
        </w:rPr>
      </w:pPr>
      <w:bookmarkStart w:id="38" w:name="_ETM_Q_744722"/>
      <w:bookmarkEnd w:id="38"/>
      <w:r>
        <w:rPr>
          <w:rFonts w:ascii="Arial" w:hAnsi="Arial"/>
          <w:b/>
          <w:bCs/>
          <w:rtl/>
        </w:rPr>
        <w:t>ש:</w:t>
      </w:r>
      <w:r>
        <w:rPr>
          <w:rFonts w:ascii="Arial" w:hAnsi="Arial"/>
          <w:b/>
          <w:bCs/>
          <w:u w:val="single"/>
          <w:rtl/>
        </w:rPr>
        <w:t xml:space="preserve">זה לא העלה אצלך שאלות איך לוגיסטית זה </w:t>
      </w:r>
      <w:bookmarkStart w:id="39" w:name="_ETM_Q_753602"/>
      <w:bookmarkEnd w:id="39"/>
      <w:r>
        <w:rPr>
          <w:rFonts w:ascii="Arial" w:hAnsi="Arial"/>
          <w:b/>
          <w:bCs/>
          <w:u w:val="single"/>
          <w:rtl/>
        </w:rPr>
        <w:t>התבצע</w:t>
      </w:r>
      <w:r>
        <w:rPr>
          <w:rFonts w:ascii="Arial" w:hAnsi="Arial"/>
          <w:b/>
          <w:bCs/>
          <w:rtl/>
        </w:rPr>
        <w:t xml:space="preserve">? כלומר אפילו במובן הזה של איך היו לה </w:t>
      </w:r>
      <w:bookmarkStart w:id="40" w:name="_ETM_Q_759869"/>
      <w:bookmarkEnd w:id="40"/>
      <w:r>
        <w:rPr>
          <w:rFonts w:ascii="Arial" w:hAnsi="Arial"/>
          <w:b/>
          <w:bCs/>
          <w:rtl/>
        </w:rPr>
        <w:t xml:space="preserve">את הכלים לכתוב צוואה? </w:t>
      </w:r>
      <w:r>
        <w:rPr>
          <w:rFonts w:ascii="Arial" w:hAnsi="Arial"/>
          <w:b/>
          <w:bCs/>
          <w:u w:val="single"/>
          <w:rtl/>
        </w:rPr>
        <w:t xml:space="preserve">לא שאלת אותה? לא התעניינת, 'אימא, </w:t>
      </w:r>
      <w:bookmarkStart w:id="41" w:name="_ETM_Q_760814"/>
      <w:bookmarkEnd w:id="41"/>
      <w:r>
        <w:rPr>
          <w:rFonts w:ascii="Arial" w:hAnsi="Arial"/>
          <w:b/>
          <w:bCs/>
          <w:u w:val="single"/>
          <w:rtl/>
        </w:rPr>
        <w:t>איך עשית את זה?'?</w:t>
      </w:r>
      <w:bookmarkStart w:id="42" w:name="_ETM_Q_763005"/>
      <w:bookmarkEnd w:id="42"/>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ת:תראה, אני לא יודע אם אתה היית </w:t>
      </w:r>
      <w:bookmarkStart w:id="43" w:name="_ETM_Q_768019"/>
      <w:bookmarkEnd w:id="43"/>
      <w:r>
        <w:rPr>
          <w:rFonts w:ascii="Arial" w:hAnsi="Arial"/>
          <w:b/>
          <w:bCs/>
          <w:rtl/>
        </w:rPr>
        <w:t xml:space="preserve">אי פעם, אני גם לא מאחל לך שאתה שתהיה בסיטואציה </w:t>
      </w:r>
      <w:bookmarkStart w:id="44" w:name="_ETM_Q_768961"/>
      <w:bookmarkEnd w:id="44"/>
      <w:r>
        <w:rPr>
          <w:rFonts w:ascii="Arial" w:hAnsi="Arial"/>
          <w:b/>
          <w:bCs/>
          <w:rtl/>
        </w:rPr>
        <w:t xml:space="preserve">כזאת. הדבר האחרון שבאותו רגע עלה על דעתי זה </w:t>
      </w:r>
      <w:bookmarkStart w:id="45" w:name="_ETM_Q_773036"/>
      <w:bookmarkEnd w:id="45"/>
      <w:r>
        <w:rPr>
          <w:rFonts w:ascii="Arial" w:hAnsi="Arial"/>
          <w:b/>
          <w:bCs/>
          <w:rtl/>
        </w:rPr>
        <w:t xml:space="preserve">לעניין הזה. אני לא נתתי בכלל את הדעת, זה שלה, </w:t>
      </w:r>
      <w:bookmarkStart w:id="46" w:name="_ETM_Q_777110"/>
      <w:bookmarkEnd w:id="46"/>
      <w:r>
        <w:rPr>
          <w:rFonts w:ascii="Arial" w:hAnsi="Arial"/>
          <w:b/>
          <w:bCs/>
          <w:rtl/>
        </w:rPr>
        <w:t xml:space="preserve">זה עניין כל כך פרטי ואישי שלי. </w:t>
      </w:r>
      <w:r>
        <w:rPr>
          <w:rFonts w:ascii="Arial" w:hAnsi="Arial"/>
          <w:b/>
          <w:bCs/>
          <w:u w:val="single"/>
          <w:rtl/>
        </w:rPr>
        <w:t xml:space="preserve">אני בטח לא אשאל </w:t>
      </w:r>
      <w:bookmarkStart w:id="47" w:name="_ETM_Q_782752"/>
      <w:bookmarkEnd w:id="47"/>
      <w:r>
        <w:rPr>
          <w:rFonts w:ascii="Arial" w:hAnsi="Arial"/>
          <w:b/>
          <w:bCs/>
          <w:u w:val="single"/>
          <w:rtl/>
        </w:rPr>
        <w:t>למה ואיך. זה לא ממקומי.</w:t>
      </w:r>
      <w:r>
        <w:rPr>
          <w:rFonts w:ascii="Arial" w:hAnsi="Arial"/>
          <w:b/>
          <w:bCs/>
          <w:rtl/>
        </w:rPr>
        <w:t xml:space="preserve"> </w:t>
      </w:r>
      <w:bookmarkStart w:id="48" w:name="_ETM_Q_786829"/>
      <w:bookmarkEnd w:id="48"/>
    </w:p>
    <w:p w:rsidR="00C7768D" w:rsidRDefault="00EB6E8F" w:rsidP="00C7768D">
      <w:pPr>
        <w:spacing w:line="360" w:lineRule="auto"/>
        <w:ind w:left="567"/>
        <w:contextualSpacing/>
        <w:jc w:val="both"/>
        <w:rPr>
          <w:rFonts w:ascii="Arial" w:hAnsi="Arial"/>
          <w:b/>
          <w:bCs/>
          <w:rtl/>
        </w:rPr>
      </w:pPr>
      <w:r>
        <w:rPr>
          <w:rFonts w:ascii="Arial" w:hAnsi="Arial"/>
          <w:b/>
          <w:bCs/>
          <w:rtl/>
        </w:rPr>
        <w:t>ש:לא, להתעניין? להתעניין.</w:t>
      </w:r>
    </w:p>
    <w:p w:rsidR="00C7768D" w:rsidRDefault="00EB6E8F" w:rsidP="00C7768D">
      <w:pPr>
        <w:spacing w:line="360" w:lineRule="auto"/>
        <w:ind w:left="567"/>
        <w:contextualSpacing/>
        <w:jc w:val="both"/>
        <w:rPr>
          <w:rFonts w:ascii="Arial" w:hAnsi="Arial"/>
          <w:b/>
          <w:bCs/>
          <w:rtl/>
        </w:rPr>
      </w:pPr>
      <w:bookmarkStart w:id="49" w:name="_ETM_Q_792787"/>
      <w:bookmarkEnd w:id="49"/>
      <w:r>
        <w:rPr>
          <w:rFonts w:ascii="Arial" w:hAnsi="Arial"/>
          <w:b/>
          <w:bCs/>
          <w:rtl/>
        </w:rPr>
        <w:t>ת:לגביי מה?</w:t>
      </w:r>
      <w:bookmarkStart w:id="50" w:name="_ETM_Q_794980"/>
      <w:bookmarkEnd w:id="50"/>
    </w:p>
    <w:p w:rsidR="00C7768D" w:rsidRDefault="00EB6E8F" w:rsidP="00C7768D">
      <w:pPr>
        <w:spacing w:line="360" w:lineRule="auto"/>
        <w:ind w:left="567"/>
        <w:contextualSpacing/>
        <w:jc w:val="both"/>
        <w:rPr>
          <w:rFonts w:ascii="Arial" w:hAnsi="Arial"/>
          <w:b/>
          <w:bCs/>
          <w:u w:val="single"/>
          <w:rtl/>
        </w:rPr>
      </w:pPr>
      <w:r>
        <w:rPr>
          <w:rFonts w:ascii="Arial" w:hAnsi="Arial"/>
          <w:b/>
          <w:bCs/>
          <w:rtl/>
        </w:rPr>
        <w:t>ש:</w:t>
      </w:r>
      <w:r>
        <w:rPr>
          <w:rFonts w:ascii="Arial" w:hAnsi="Arial"/>
          <w:b/>
          <w:bCs/>
          <w:u w:val="single"/>
          <w:rtl/>
        </w:rPr>
        <w:t xml:space="preserve">איך </w:t>
      </w:r>
      <w:bookmarkStart w:id="51" w:name="_ETM_Q_795605"/>
      <w:bookmarkEnd w:id="51"/>
      <w:r>
        <w:rPr>
          <w:rFonts w:ascii="Arial" w:hAnsi="Arial"/>
          <w:b/>
          <w:bCs/>
          <w:u w:val="single"/>
          <w:rtl/>
        </w:rPr>
        <w:t xml:space="preserve">היא הצליחה? ולו ברמה הטכנית, מאיפה היו לה דפים, </w:t>
      </w:r>
      <w:bookmarkStart w:id="52" w:name="_ETM_Q_797488"/>
      <w:bookmarkEnd w:id="52"/>
      <w:r>
        <w:rPr>
          <w:rFonts w:ascii="Arial" w:hAnsi="Arial"/>
          <w:b/>
          <w:bCs/>
          <w:u w:val="single"/>
          <w:rtl/>
        </w:rPr>
        <w:t>עט, משקפיים?</w:t>
      </w:r>
      <w:bookmarkStart w:id="53" w:name="_ETM_Q_804383"/>
      <w:bookmarkEnd w:id="53"/>
    </w:p>
    <w:p w:rsidR="00C7768D" w:rsidRDefault="00EB6E8F" w:rsidP="00C7768D">
      <w:pPr>
        <w:spacing w:line="360" w:lineRule="auto"/>
        <w:ind w:left="567"/>
        <w:contextualSpacing/>
        <w:jc w:val="both"/>
        <w:rPr>
          <w:rFonts w:ascii="Arial" w:hAnsi="Arial"/>
          <w:b/>
          <w:bCs/>
          <w:rtl/>
        </w:rPr>
      </w:pPr>
      <w:r>
        <w:rPr>
          <w:rFonts w:ascii="Arial" w:hAnsi="Arial"/>
          <w:b/>
          <w:bCs/>
          <w:rtl/>
        </w:rPr>
        <w:t>ת:משקפיים היו לה, מן הסתם, כשנכנסנו גם</w:t>
      </w:r>
      <w:bookmarkStart w:id="54" w:name="_ETM_Q_807516"/>
      <w:bookmarkEnd w:id="54"/>
      <w:r>
        <w:rPr>
          <w:rFonts w:ascii="Arial" w:hAnsi="Arial"/>
          <w:b/>
          <w:bCs/>
          <w:rtl/>
        </w:rPr>
        <w:t xml:space="preserve">, היא הייתה עם משקפיים. היא הייתה עם משקפיים תמיד. </w:t>
      </w:r>
      <w:bookmarkStart w:id="55" w:name="_ETM_Q_809083"/>
      <w:bookmarkEnd w:id="55"/>
      <w:r>
        <w:rPr>
          <w:rFonts w:ascii="Arial" w:hAnsi="Arial"/>
          <w:b/>
          <w:bCs/>
          <w:u w:val="single"/>
          <w:rtl/>
        </w:rPr>
        <w:t xml:space="preserve">אבל אני אגיד לך עוד פעם, אני לא יודע ואין </w:t>
      </w:r>
      <w:bookmarkStart w:id="56" w:name="_ETM_Q_814102"/>
      <w:bookmarkEnd w:id="56"/>
      <w:r>
        <w:rPr>
          <w:rFonts w:ascii="Arial" w:hAnsi="Arial"/>
          <w:b/>
          <w:bCs/>
          <w:u w:val="single"/>
          <w:rtl/>
        </w:rPr>
        <w:t xml:space="preserve">לי מושג איך, כי אני </w:t>
      </w:r>
      <w:bookmarkStart w:id="57" w:name="_ETM_Q_816297"/>
      <w:bookmarkEnd w:id="57"/>
      <w:r>
        <w:rPr>
          <w:rFonts w:ascii="Arial" w:hAnsi="Arial"/>
          <w:b/>
          <w:bCs/>
          <w:u w:val="single"/>
          <w:rtl/>
        </w:rPr>
        <w:t>גם לא שאלתי אותה בשום שלב</w:t>
      </w:r>
      <w:r>
        <w:rPr>
          <w:rFonts w:ascii="Arial" w:hAnsi="Arial"/>
          <w:b/>
          <w:bCs/>
          <w:rtl/>
        </w:rPr>
        <w:t xml:space="preserve">. זה לא היה, הדבר </w:t>
      </w:r>
      <w:bookmarkStart w:id="58" w:name="_ETM_Q_818071"/>
      <w:bookmarkEnd w:id="58"/>
      <w:r>
        <w:rPr>
          <w:rFonts w:ascii="Arial" w:hAnsi="Arial"/>
          <w:b/>
          <w:bCs/>
          <w:rtl/>
        </w:rPr>
        <w:t xml:space="preserve">האחרון שבאותו רגע, כשאני נתון בכל המצב שם עם אימא </w:t>
      </w:r>
      <w:bookmarkStart w:id="59" w:name="_ETM_Q_821621"/>
      <w:bookmarkEnd w:id="59"/>
      <w:r>
        <w:rPr>
          <w:rFonts w:ascii="Arial" w:hAnsi="Arial"/>
          <w:b/>
          <w:bCs/>
          <w:rtl/>
        </w:rPr>
        <w:t>שלי, זה היה הדבר האחרון שעובר לי בראש."</w:t>
      </w:r>
    </w:p>
    <w:p w:rsidR="00C7768D" w:rsidRDefault="00C7768D" w:rsidP="00C7768D">
      <w:pPr>
        <w:spacing w:line="360" w:lineRule="auto"/>
        <w:ind w:left="567"/>
        <w:contextualSpacing/>
        <w:jc w:val="both"/>
        <w:rPr>
          <w:rFonts w:ascii="Arial" w:hAnsi="Arial"/>
          <w:b/>
          <w:bCs/>
          <w:rtl/>
        </w:rPr>
      </w:pPr>
    </w:p>
    <w:p w:rsidR="00C7768D" w:rsidRDefault="00EB6E8F" w:rsidP="00C7768D">
      <w:pPr>
        <w:spacing w:line="360" w:lineRule="auto"/>
        <w:ind w:left="567"/>
        <w:contextualSpacing/>
        <w:jc w:val="both"/>
        <w:rPr>
          <w:rFonts w:ascii="Arial" w:hAnsi="Arial"/>
          <w:rtl/>
        </w:rPr>
      </w:pPr>
      <w:r>
        <w:rPr>
          <w:rFonts w:ascii="Arial" w:hAnsi="Arial"/>
          <w:rtl/>
        </w:rPr>
        <w:t>המבקש גם אומת עם העובדה שגרסתו לגבי מתן הצוואה על ידי האם הייתה שונה בראשית ההליך ולא ידע לספק הסבר משכנע לגבי הבדלי הגרסאות:</w:t>
      </w:r>
    </w:p>
    <w:p w:rsidR="00C7768D" w:rsidRDefault="00EB6E8F" w:rsidP="00C7768D">
      <w:pPr>
        <w:spacing w:line="360" w:lineRule="auto"/>
        <w:ind w:left="567"/>
        <w:contextualSpacing/>
        <w:jc w:val="both"/>
        <w:rPr>
          <w:rFonts w:ascii="Arial" w:hAnsi="Arial"/>
          <w:b/>
          <w:bCs/>
          <w:rtl/>
        </w:rPr>
      </w:pPr>
      <w:bookmarkStart w:id="60" w:name="_ETM_Q_823297"/>
      <w:bookmarkEnd w:id="60"/>
      <w:r>
        <w:rPr>
          <w:rFonts w:ascii="Arial" w:hAnsi="Arial"/>
          <w:b/>
          <w:bCs/>
          <w:rtl/>
        </w:rPr>
        <w:t>"ש:</w:t>
      </w:r>
      <w:r>
        <w:rPr>
          <w:rFonts w:ascii="Arial" w:hAnsi="Arial"/>
          <w:b/>
          <w:bCs/>
          <w:u w:val="single"/>
          <w:rtl/>
        </w:rPr>
        <w:t xml:space="preserve">כשאימא שלך </w:t>
      </w:r>
      <w:bookmarkStart w:id="61" w:name="_ETM_Q_834265"/>
      <w:bookmarkEnd w:id="61"/>
      <w:r>
        <w:rPr>
          <w:rFonts w:ascii="Arial" w:hAnsi="Arial"/>
          <w:b/>
          <w:bCs/>
          <w:u w:val="single"/>
          <w:rtl/>
        </w:rPr>
        <w:t>נתנה לך את הצוואה, מה היא אמרה?</w:t>
      </w:r>
      <w:bookmarkStart w:id="62" w:name="_ETM_Q_840535"/>
      <w:bookmarkEnd w:id="62"/>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ת:היא </w:t>
      </w:r>
      <w:bookmarkStart w:id="63" w:name="_ETM_Q_843043"/>
      <w:bookmarkEnd w:id="63"/>
      <w:r>
        <w:rPr>
          <w:rFonts w:ascii="Arial" w:hAnsi="Arial"/>
          <w:b/>
          <w:bCs/>
          <w:rtl/>
        </w:rPr>
        <w:t>אמרה לי (לא ברור).</w:t>
      </w:r>
    </w:p>
    <w:p w:rsidR="00C7768D" w:rsidRDefault="00EB6E8F" w:rsidP="00C7768D">
      <w:pPr>
        <w:spacing w:line="360" w:lineRule="auto"/>
        <w:ind w:left="567"/>
        <w:contextualSpacing/>
        <w:jc w:val="both"/>
        <w:rPr>
          <w:rFonts w:ascii="Arial" w:hAnsi="Arial"/>
          <w:b/>
          <w:bCs/>
          <w:rtl/>
        </w:rPr>
      </w:pPr>
      <w:bookmarkStart w:id="64" w:name="_ETM_Q_846495"/>
      <w:bookmarkEnd w:id="64"/>
      <w:r>
        <w:rPr>
          <w:rFonts w:ascii="Arial" w:hAnsi="Arial"/>
          <w:b/>
          <w:bCs/>
          <w:rtl/>
        </w:rPr>
        <w:t xml:space="preserve">ש:אוקי. אני אגיד לך למה זה מתמיהה. </w:t>
      </w:r>
      <w:bookmarkStart w:id="65" w:name="_ETM_Q_857879"/>
      <w:bookmarkEnd w:id="65"/>
      <w:r>
        <w:rPr>
          <w:rFonts w:ascii="Arial" w:hAnsi="Arial"/>
          <w:b/>
          <w:bCs/>
          <w:rtl/>
        </w:rPr>
        <w:t>אתה קראת את התגובה שלך להתנגדות לקיום צוואה?</w:t>
      </w:r>
      <w:bookmarkStart w:id="66" w:name="_ETM_Q_863208"/>
      <w:bookmarkEnd w:id="66"/>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ת:אתה יכול למקד </w:t>
      </w:r>
      <w:bookmarkStart w:id="67" w:name="_ETM_Q_866033"/>
      <w:bookmarkEnd w:id="67"/>
      <w:r>
        <w:rPr>
          <w:rFonts w:ascii="Arial" w:hAnsi="Arial"/>
          <w:b/>
          <w:bCs/>
          <w:rtl/>
        </w:rPr>
        <w:t>אותי?</w:t>
      </w:r>
      <w:bookmarkStart w:id="68" w:name="_ETM_Q_861853"/>
      <w:bookmarkEnd w:id="68"/>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ש:אני עוד לא אמקד אותך. אני שואל אם קראת אותה </w:t>
      </w:r>
      <w:bookmarkStart w:id="69" w:name="_ETM_Q_869373"/>
      <w:bookmarkEnd w:id="69"/>
      <w:r>
        <w:rPr>
          <w:rFonts w:ascii="Arial" w:hAnsi="Arial"/>
          <w:b/>
          <w:bCs/>
          <w:rtl/>
        </w:rPr>
        <w:t xml:space="preserve">ואם מה שכתוב בה נכון? אני אעזור לך. אני אזכיר </w:t>
      </w:r>
      <w:bookmarkStart w:id="70" w:name="_ETM_Q_874393"/>
      <w:bookmarkEnd w:id="70"/>
      <w:r>
        <w:rPr>
          <w:rFonts w:ascii="Arial" w:hAnsi="Arial"/>
          <w:b/>
          <w:bCs/>
          <w:rtl/>
        </w:rPr>
        <w:t xml:space="preserve">לך שחתמת על תצהיר שמאמת את מה שכתוב בהתנגדות. עותק </w:t>
      </w:r>
      <w:bookmarkStart w:id="71" w:name="_ETM_Q_884214"/>
      <w:bookmarkEnd w:id="71"/>
      <w:r>
        <w:rPr>
          <w:rFonts w:ascii="Arial" w:hAnsi="Arial"/>
          <w:b/>
          <w:bCs/>
          <w:rtl/>
        </w:rPr>
        <w:t>לגברתי.</w:t>
      </w:r>
    </w:p>
    <w:p w:rsidR="00C7768D" w:rsidRDefault="00EB6E8F" w:rsidP="00C7768D">
      <w:pPr>
        <w:spacing w:line="360" w:lineRule="auto"/>
        <w:ind w:left="567"/>
        <w:contextualSpacing/>
        <w:jc w:val="both"/>
        <w:rPr>
          <w:rFonts w:ascii="Arial" w:hAnsi="Arial"/>
          <w:b/>
          <w:bCs/>
          <w:rtl/>
        </w:rPr>
      </w:pPr>
      <w:bookmarkStart w:id="72" w:name="_ETM_Q_886095"/>
      <w:bookmarkEnd w:id="72"/>
      <w:r>
        <w:rPr>
          <w:rFonts w:ascii="Arial" w:hAnsi="Arial"/>
          <w:b/>
          <w:bCs/>
          <w:rtl/>
        </w:rPr>
        <w:t>[...]</w:t>
      </w:r>
    </w:p>
    <w:p w:rsidR="00C7768D" w:rsidRDefault="00EB6E8F" w:rsidP="00C7768D">
      <w:pPr>
        <w:spacing w:line="360" w:lineRule="auto"/>
        <w:ind w:left="567"/>
        <w:contextualSpacing/>
        <w:jc w:val="both"/>
        <w:rPr>
          <w:rFonts w:ascii="Arial" w:hAnsi="Arial"/>
          <w:b/>
          <w:bCs/>
          <w:rtl/>
        </w:rPr>
      </w:pPr>
      <w:bookmarkStart w:id="73" w:name="_ETM_Q_888290"/>
      <w:bookmarkEnd w:id="73"/>
      <w:r>
        <w:rPr>
          <w:rFonts w:ascii="Arial" w:hAnsi="Arial"/>
          <w:b/>
          <w:bCs/>
          <w:rtl/>
        </w:rPr>
        <w:t xml:space="preserve">עו"ד קורצוויל: [..] </w:t>
      </w:r>
      <w:r>
        <w:rPr>
          <w:rFonts w:ascii="Arial" w:hAnsi="Arial"/>
          <w:b/>
          <w:bCs/>
          <w:u w:val="single"/>
          <w:rtl/>
        </w:rPr>
        <w:t xml:space="preserve">איך העדות שלך עכשיו מתיישבת עם </w:t>
      </w:r>
      <w:bookmarkStart w:id="74" w:name="_ETM_Q_899884"/>
      <w:bookmarkEnd w:id="74"/>
      <w:r>
        <w:rPr>
          <w:rFonts w:ascii="Arial" w:hAnsi="Arial"/>
          <w:b/>
          <w:bCs/>
          <w:u w:val="single"/>
          <w:rtl/>
        </w:rPr>
        <w:t xml:space="preserve">האמירה בסעיף 18, "כשחזר לחדרה של האם, נתנה לו </w:t>
      </w:r>
      <w:bookmarkStart w:id="75" w:name="_ETM_Q_911483"/>
      <w:bookmarkEnd w:id="75"/>
      <w:r>
        <w:rPr>
          <w:rFonts w:ascii="Arial" w:hAnsi="Arial"/>
          <w:b/>
          <w:bCs/>
          <w:u w:val="single"/>
          <w:rtl/>
        </w:rPr>
        <w:t xml:space="preserve">האם את הצוואה שכתבה בכתב ידה. אמרה לו שזו צוואתה </w:t>
      </w:r>
      <w:bookmarkStart w:id="76" w:name="_ETM_Q_916189"/>
      <w:bookmarkEnd w:id="76"/>
      <w:r>
        <w:rPr>
          <w:rFonts w:ascii="Arial" w:hAnsi="Arial"/>
          <w:b/>
          <w:bCs/>
          <w:u w:val="single"/>
          <w:rtl/>
        </w:rPr>
        <w:t>ולא הוסיפה</w:t>
      </w:r>
      <w:r>
        <w:rPr>
          <w:rFonts w:ascii="Arial" w:hAnsi="Arial"/>
          <w:b/>
          <w:bCs/>
          <w:rtl/>
        </w:rPr>
        <w:t xml:space="preserve">". </w:t>
      </w:r>
    </w:p>
    <w:p w:rsidR="00C7768D" w:rsidRDefault="00EB6E8F" w:rsidP="00C7768D">
      <w:pPr>
        <w:spacing w:line="360" w:lineRule="auto"/>
        <w:ind w:left="567"/>
        <w:contextualSpacing/>
        <w:jc w:val="both"/>
        <w:rPr>
          <w:rFonts w:ascii="Arial" w:hAnsi="Arial"/>
          <w:rtl/>
        </w:rPr>
      </w:pPr>
      <w:bookmarkStart w:id="77" w:name="_ETM_Q_916816"/>
      <w:bookmarkEnd w:id="77"/>
      <w:r>
        <w:rPr>
          <w:rFonts w:ascii="Arial" w:hAnsi="Arial"/>
          <w:b/>
          <w:bCs/>
          <w:rtl/>
        </w:rPr>
        <w:t xml:space="preserve">העד, </w:t>
      </w:r>
      <w:r w:rsidR="004E28CC">
        <w:rPr>
          <w:rFonts w:ascii="Arial" w:hAnsi="Arial" w:hint="cs"/>
          <w:b/>
          <w:bCs/>
          <w:rtl/>
        </w:rPr>
        <w:t>המבקש</w:t>
      </w:r>
      <w:r>
        <w:rPr>
          <w:rFonts w:ascii="Arial" w:hAnsi="Arial"/>
          <w:b/>
          <w:bCs/>
          <w:rtl/>
        </w:rPr>
        <w:t xml:space="preserve">: </w:t>
      </w:r>
      <w:r>
        <w:rPr>
          <w:rFonts w:ascii="Arial" w:hAnsi="Arial"/>
          <w:b/>
          <w:bCs/>
          <w:u w:val="single"/>
          <w:rtl/>
        </w:rPr>
        <w:t xml:space="preserve">תראה, אני, כמו שאמרתי, זה </w:t>
      </w:r>
      <w:bookmarkStart w:id="78" w:name="_ETM_Q_919637"/>
      <w:bookmarkEnd w:id="78"/>
      <w:r>
        <w:rPr>
          <w:rFonts w:ascii="Arial" w:hAnsi="Arial"/>
          <w:b/>
          <w:bCs/>
          <w:u w:val="single"/>
          <w:rtl/>
        </w:rPr>
        <w:t xml:space="preserve">מה שאימא שלי אמרה לי. אם עורך הדין ברקוביץ' </w:t>
      </w:r>
      <w:bookmarkStart w:id="79" w:name="_ETM_Q_923608"/>
      <w:bookmarkEnd w:id="79"/>
      <w:r>
        <w:rPr>
          <w:rFonts w:ascii="Arial" w:hAnsi="Arial"/>
          <w:b/>
          <w:bCs/>
          <w:u w:val="single"/>
          <w:rtl/>
        </w:rPr>
        <w:t>לא ציין את זה, אני לא יודע למה זה לא</w:t>
      </w:r>
      <w:bookmarkStart w:id="80" w:name="_ETM_Q_929246"/>
      <w:bookmarkEnd w:id="80"/>
      <w:r>
        <w:rPr>
          <w:rFonts w:ascii="Arial" w:hAnsi="Arial"/>
          <w:b/>
          <w:bCs/>
          <w:u w:val="single"/>
          <w:rtl/>
        </w:rPr>
        <w:t xml:space="preserve"> מופיע פה. זה מה שאימא שלי ביקשה</w:t>
      </w:r>
      <w:r>
        <w:rPr>
          <w:rFonts w:ascii="Arial" w:hAnsi="Arial"/>
          <w:b/>
          <w:bCs/>
          <w:rtl/>
        </w:rPr>
        <w:t>.</w:t>
      </w:r>
      <w:r>
        <w:rPr>
          <w:rFonts w:ascii="Arial" w:hAnsi="Arial"/>
          <w:rtl/>
        </w:rPr>
        <w:t xml:space="preserve"> ". (ההדגשות בקו – הוספו)</w:t>
      </w:r>
    </w:p>
    <w:p w:rsidR="00C7768D" w:rsidRDefault="00EB6E8F" w:rsidP="00C7768D">
      <w:pPr>
        <w:spacing w:line="360" w:lineRule="auto"/>
        <w:ind w:left="567"/>
        <w:contextualSpacing/>
        <w:jc w:val="both"/>
        <w:rPr>
          <w:rFonts w:ascii="Arial" w:hAnsi="Arial"/>
          <w:rtl/>
        </w:rPr>
      </w:pPr>
      <w:r>
        <w:rPr>
          <w:rFonts w:ascii="Arial" w:hAnsi="Arial"/>
          <w:rtl/>
        </w:rPr>
        <w:t>ראו: פרוט' מיום 2.1.2022, עמ' 17 שורות 5-34 וגם עמ' 18 1-34</w:t>
      </w:r>
    </w:p>
    <w:p w:rsidR="00C7768D" w:rsidRDefault="00C7768D" w:rsidP="00C7768D">
      <w:pPr>
        <w:spacing w:line="360" w:lineRule="auto"/>
        <w:ind w:left="567"/>
        <w:contextualSpacing/>
        <w:jc w:val="both"/>
        <w:rPr>
          <w:rFonts w:ascii="Arial" w:hAnsi="Arial"/>
          <w:rtl/>
        </w:rPr>
      </w:pPr>
    </w:p>
    <w:p w:rsidR="00C7768D" w:rsidRDefault="00EB6E8F" w:rsidP="00C7768D">
      <w:pPr>
        <w:pStyle w:val="ad"/>
        <w:numPr>
          <w:ilvl w:val="0"/>
          <w:numId w:val="1"/>
        </w:numPr>
        <w:spacing w:line="360" w:lineRule="auto"/>
        <w:jc w:val="both"/>
        <w:rPr>
          <w:rFonts w:ascii="Arial" w:hAnsi="Arial"/>
          <w:rtl/>
        </w:rPr>
      </w:pPr>
      <w:r>
        <w:rPr>
          <w:rFonts w:ascii="Arial" w:hAnsi="Arial"/>
          <w:rtl/>
        </w:rPr>
        <w:lastRenderedPageBreak/>
        <w:t xml:space="preserve">כעולה מעדותו של המבקש, מצבה של המנוחה היה קשה ולא היה באפשרותה אפילו לקום מהמיטה. המבקש שנמצא איתה שעות רבות במהלך שהותה בהוספיס לא ידע לתת הסבר איך הצוואה נכתבה, מתי נכתבה הצוואה, מתי המנוחה מסרה את הצוואה לידיו. כל שבידיעת המבקש היא מסירת הצוואה לידיו. אין הסבר מניח את הדעת היצד הצליחה המנוחה לקום ולקחת מחברת ועט כדי לכתוב את הצוואה דבר שהיה מצריך ממנה מאמץ רב ואף שעות כפי שהעידה ד"ר ברקוביץ. גרסתו של המבקש אשר שונתה כמפורט לעיל תמוהה ולא קיבלה הסבר משכנע למרות שניתנה לו האפשרות לכך בחקירה מספר פעמים. לא סביר גם כי בעת כתיבת הצוואה המבקש הותיר את המנוחה לבדה במשך זמן לא מבוטל שהרי הוא עצמו טען שאין היא מסתדרת לבדה. </w:t>
      </w:r>
    </w:p>
    <w:p w:rsidR="00C7768D" w:rsidRDefault="00C7768D" w:rsidP="00C7768D">
      <w:pPr>
        <w:pStyle w:val="ad"/>
        <w:spacing w:line="360" w:lineRule="auto"/>
        <w:ind w:left="567"/>
        <w:jc w:val="both"/>
        <w:rPr>
          <w:rFonts w:ascii="Arial" w:hAnsi="Arial"/>
        </w:rPr>
      </w:pPr>
    </w:p>
    <w:p w:rsidR="00C7768D" w:rsidRDefault="00EB6E8F" w:rsidP="00C7768D">
      <w:pPr>
        <w:numPr>
          <w:ilvl w:val="0"/>
          <w:numId w:val="1"/>
        </w:numPr>
        <w:spacing w:line="360" w:lineRule="auto"/>
        <w:contextualSpacing/>
        <w:jc w:val="both"/>
        <w:rPr>
          <w:rFonts w:ascii="Arial" w:hAnsi="Arial"/>
          <w:b/>
          <w:bCs/>
        </w:rPr>
      </w:pPr>
      <w:r>
        <w:rPr>
          <w:rFonts w:ascii="Arial" w:hAnsi="Arial"/>
          <w:b/>
          <w:bCs/>
          <w:rtl/>
        </w:rPr>
        <w:t xml:space="preserve">העולה מהמסמכים הרפואיים, מתכתובות </w:t>
      </w:r>
      <w:r>
        <w:rPr>
          <w:rFonts w:ascii="Arial" w:hAnsi="Arial"/>
          <w:b/>
          <w:bCs/>
          <w:u w:val="single"/>
          <w:rtl/>
        </w:rPr>
        <w:t>בזמן אמת</w:t>
      </w:r>
      <w:r>
        <w:rPr>
          <w:rFonts w:ascii="Arial" w:hAnsi="Arial"/>
          <w:b/>
          <w:bCs/>
          <w:rtl/>
        </w:rPr>
        <w:t xml:space="preserve"> בין הצדדים, עדויות הצדדים  ומעדותה המפורטת מאוד של ד"ר ברקוביץ כי בבוקר יום עריכת וחתימת הצוואה המנוחה הייתה במצב גופני קשה ביותר, מרותקת למיטתה, מטופלת במשככי כאבים עוצמתיים, דבר שיש בו כדי להשפיע על יכולתה להבחין בטיבה של צוואה.</w:t>
      </w:r>
      <w:r>
        <w:rPr>
          <w:rFonts w:ascii="Arial" w:hAnsi="Arial"/>
          <w:rtl/>
        </w:rPr>
        <w:t xml:space="preserve"> </w:t>
      </w:r>
    </w:p>
    <w:p w:rsidR="00C7768D" w:rsidRDefault="00C7768D" w:rsidP="00C7768D">
      <w:pPr>
        <w:pStyle w:val="ad"/>
        <w:rPr>
          <w:rFonts w:ascii="Arial" w:hAnsi="Arial"/>
          <w:rtl/>
        </w:rPr>
      </w:pPr>
    </w:p>
    <w:p w:rsidR="00C7768D" w:rsidRDefault="00EB6E8F" w:rsidP="00C7768D">
      <w:pPr>
        <w:numPr>
          <w:ilvl w:val="0"/>
          <w:numId w:val="1"/>
        </w:numPr>
        <w:spacing w:line="360" w:lineRule="auto"/>
        <w:contextualSpacing/>
        <w:jc w:val="both"/>
        <w:rPr>
          <w:rFonts w:ascii="Arial" w:hAnsi="Arial"/>
          <w:b/>
          <w:bCs/>
          <w:rtl/>
        </w:rPr>
      </w:pPr>
      <w:r>
        <w:rPr>
          <w:rFonts w:ascii="Arial" w:hAnsi="Arial"/>
          <w:rtl/>
        </w:rPr>
        <w:t>ההתרשמות הינה כי המנוחה הייתה מטופלת היטב על ידי שני בניה שחילקו ביניהם את הנטל בטיפול בה, אך יחד עם זאת יאמר כי בערוב ימיה, עת שהתה בהוספיס, המנוחה הייתה תלויה לחלוטין בשני בניה ובצוות הרפואי וללא עזרתם לא יכלה לעשות דבר, לא כל שכן לכתוב את צוואתה.</w:t>
      </w:r>
      <w:r>
        <w:rPr>
          <w:rFonts w:ascii="Arial" w:hAnsi="Arial"/>
          <w:b/>
          <w:bCs/>
          <w:rtl/>
        </w:rPr>
        <w:t xml:space="preserve"> </w:t>
      </w:r>
    </w:p>
    <w:p w:rsidR="00C7768D" w:rsidRDefault="00C7768D" w:rsidP="00C7768D">
      <w:pPr>
        <w:pStyle w:val="ad"/>
        <w:rPr>
          <w:rFonts w:ascii="Arial" w:hAnsi="Arial"/>
          <w:b/>
          <w:bCs/>
        </w:rPr>
      </w:pPr>
    </w:p>
    <w:p w:rsidR="00C7768D" w:rsidRDefault="00EB6E8F" w:rsidP="00C7768D">
      <w:pPr>
        <w:numPr>
          <w:ilvl w:val="0"/>
          <w:numId w:val="1"/>
        </w:numPr>
        <w:spacing w:line="360" w:lineRule="auto"/>
        <w:contextualSpacing/>
        <w:jc w:val="both"/>
        <w:rPr>
          <w:rFonts w:ascii="Arial" w:hAnsi="Arial"/>
          <w:b/>
          <w:bCs/>
          <w:rtl/>
        </w:rPr>
      </w:pPr>
      <w:r>
        <w:rPr>
          <w:rFonts w:ascii="Arial" w:hAnsi="Arial"/>
          <w:b/>
          <w:bCs/>
          <w:rtl/>
        </w:rPr>
        <w:t>כל</w:t>
      </w:r>
      <w:r>
        <w:rPr>
          <w:rFonts w:ascii="Arial" w:hAnsi="Arial"/>
          <w:rtl/>
        </w:rPr>
        <w:t xml:space="preserve"> </w:t>
      </w:r>
      <w:r>
        <w:rPr>
          <w:rFonts w:ascii="Arial" w:hAnsi="Arial"/>
          <w:b/>
          <w:bCs/>
          <w:rtl/>
        </w:rPr>
        <w:t xml:space="preserve">הנסיבות הללו והראיות שהוצגו מובילים למסקנה כי המנוחה לא יכולה הייתה לשקול שיקולים נדרשים לצורך עריכת צוואה. </w:t>
      </w:r>
    </w:p>
    <w:p w:rsidR="00C7768D" w:rsidRDefault="00C7768D" w:rsidP="00C7768D">
      <w:pPr>
        <w:spacing w:line="360" w:lineRule="auto"/>
        <w:contextualSpacing/>
        <w:jc w:val="both"/>
        <w:rPr>
          <w:rFonts w:ascii="Arial" w:hAnsi="Arial"/>
        </w:rPr>
      </w:pPr>
    </w:p>
    <w:p w:rsidR="00C7768D" w:rsidRDefault="00EB6E8F" w:rsidP="00C7768D">
      <w:pPr>
        <w:pStyle w:val="ad"/>
        <w:numPr>
          <w:ilvl w:val="0"/>
          <w:numId w:val="1"/>
        </w:numPr>
        <w:spacing w:line="360" w:lineRule="auto"/>
        <w:jc w:val="both"/>
        <w:rPr>
          <w:rFonts w:ascii="Arial" w:hAnsi="Arial"/>
        </w:rPr>
      </w:pPr>
      <w:r>
        <w:rPr>
          <w:rFonts w:ascii="Arial" w:hAnsi="Arial"/>
          <w:b/>
          <w:bCs/>
          <w:rtl/>
        </w:rPr>
        <w:t xml:space="preserve">אשר על כן ולאחר בחינת הראיות והעדויות – ועוד טרם בחינת חוות דעת המומחה מטעם בית המשפט – עולים ספקות מהותיים היורדים לשורשי יכולתה של המנוחה להבחין בטיבה של צוואה ומסוגלותה של המנוחה לערוך ולכתוב צוואה. </w:t>
      </w:r>
    </w:p>
    <w:p w:rsidR="00C7768D" w:rsidRDefault="00C7768D" w:rsidP="00C7768D">
      <w:pPr>
        <w:spacing w:line="360" w:lineRule="auto"/>
        <w:contextualSpacing/>
        <w:jc w:val="both"/>
        <w:rPr>
          <w:rFonts w:ascii="Arial" w:hAnsi="Arial"/>
          <w:b/>
          <w:bCs/>
          <w:u w:val="single"/>
          <w:rtl/>
        </w:rPr>
      </w:pPr>
    </w:p>
    <w:p w:rsidR="00C7768D" w:rsidRDefault="00C7768D" w:rsidP="00C7768D">
      <w:pPr>
        <w:spacing w:line="360" w:lineRule="auto"/>
        <w:contextualSpacing/>
        <w:jc w:val="both"/>
        <w:rPr>
          <w:rFonts w:ascii="Arial" w:hAnsi="Arial"/>
          <w:b/>
          <w:bCs/>
          <w:u w:val="single"/>
          <w:rtl/>
        </w:rPr>
      </w:pPr>
    </w:p>
    <w:p w:rsidR="00C7768D" w:rsidRDefault="00EB6E8F" w:rsidP="00C7768D">
      <w:pPr>
        <w:spacing w:line="360" w:lineRule="auto"/>
        <w:contextualSpacing/>
        <w:jc w:val="both"/>
        <w:rPr>
          <w:rFonts w:ascii="Arial" w:hAnsi="Arial"/>
          <w:b/>
          <w:bCs/>
          <w:u w:val="single"/>
          <w:rtl/>
        </w:rPr>
      </w:pPr>
      <w:r>
        <w:rPr>
          <w:rFonts w:ascii="Arial" w:hAnsi="Arial"/>
          <w:b/>
          <w:bCs/>
          <w:u w:val="single"/>
          <w:rtl/>
        </w:rPr>
        <w:t xml:space="preserve">חוות דעת המומחה </w:t>
      </w:r>
    </w:p>
    <w:p w:rsidR="00C7768D" w:rsidRDefault="00C7768D" w:rsidP="00C7768D">
      <w:pPr>
        <w:spacing w:line="360" w:lineRule="auto"/>
        <w:contextualSpacing/>
        <w:jc w:val="both"/>
        <w:rPr>
          <w:rFonts w:ascii="Arial" w:hAnsi="Arial"/>
        </w:rPr>
      </w:pPr>
    </w:p>
    <w:p w:rsidR="00C7768D" w:rsidRDefault="00EB6E8F" w:rsidP="00C7768D">
      <w:pPr>
        <w:numPr>
          <w:ilvl w:val="0"/>
          <w:numId w:val="1"/>
        </w:numPr>
        <w:spacing w:line="360" w:lineRule="auto"/>
        <w:contextualSpacing/>
        <w:jc w:val="both"/>
        <w:rPr>
          <w:rFonts w:ascii="Arial" w:hAnsi="Arial"/>
        </w:rPr>
      </w:pPr>
      <w:r>
        <w:rPr>
          <w:rFonts w:ascii="Arial" w:hAnsi="Arial"/>
          <w:rtl/>
        </w:rPr>
        <w:t>ביום 13.4.2021 הוגשה חוו"ד משלימה של המומחה (בנסיבות שפורטו בראשית פסק הדין) ומסקנתו הייתה כי המנוחה ידעה להבחין בטיבה של צוואה נכון למועד עשייתה:</w:t>
      </w:r>
    </w:p>
    <w:p w:rsidR="00C7768D" w:rsidRDefault="00EB6E8F" w:rsidP="00C7768D">
      <w:pPr>
        <w:spacing w:line="360" w:lineRule="auto"/>
        <w:ind w:left="567"/>
        <w:contextualSpacing/>
        <w:jc w:val="both"/>
        <w:rPr>
          <w:rFonts w:ascii="Arial" w:hAnsi="Arial"/>
          <w:highlight w:val="yellow"/>
        </w:rPr>
      </w:pPr>
      <w:r>
        <w:rPr>
          <w:rFonts w:ascii="Arial" w:hAnsi="Arial"/>
        </w:rPr>
        <w:lastRenderedPageBreak/>
        <w:drawing>
          <wp:inline distT="0" distB="0" distL="0" distR="0">
            <wp:extent cx="3994150" cy="1984375"/>
            <wp:effectExtent l="0" t="0" r="635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תמונה 1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3994150" cy="1984375"/>
                    </a:xfrm>
                    <a:prstGeom prst="rect">
                      <a:avLst/>
                    </a:prstGeom>
                    <a:noFill/>
                    <a:ln>
                      <a:noFill/>
                    </a:ln>
                  </pic:spPr>
                </pic:pic>
              </a:graphicData>
            </a:graphic>
          </wp:inline>
        </w:drawing>
      </w:r>
    </w:p>
    <w:p w:rsidR="00C7768D" w:rsidRDefault="00EB6E8F" w:rsidP="00C7768D">
      <w:pPr>
        <w:spacing w:line="360" w:lineRule="auto"/>
        <w:ind w:left="567"/>
        <w:contextualSpacing/>
        <w:jc w:val="both"/>
        <w:rPr>
          <w:rFonts w:ascii="Arial" w:hAnsi="Arial"/>
        </w:rPr>
      </w:pPr>
      <w:r>
        <w:rPr>
          <w:rFonts w:ascii="Arial" w:hAnsi="Arial"/>
          <w:b/>
          <w:bCs/>
          <w:rtl/>
        </w:rPr>
        <w:t>המומחה</w:t>
      </w:r>
      <w:r>
        <w:rPr>
          <w:rFonts w:ascii="Arial" w:hAnsi="Arial"/>
          <w:rtl/>
        </w:rPr>
        <w:t xml:space="preserve"> בעדותו הדגיש כי חוות דעתו הינה רטרוספקטיבית בהסתמך על המסמכים הרפואיים שהוצגו בפניו. עוד הדגיש המומחה בעדותו כי אין בפניו התמונה המלאה אלא אך ורק התרשומות של הצוות הרפואי בו שהתה המנוחה, וגם מהמסמכים הללו אין מסמכים המעידים באופן ישיר לגבי כשרותה של המנוחה. הוא הדגיש כי תמונת המצב מורכבת וכי בסופו של יום בית המשפט רואה את כל העדויות והוא זה שמחליט:</w:t>
      </w:r>
    </w:p>
    <w:p w:rsidR="00C7768D" w:rsidRDefault="00EB6E8F" w:rsidP="00C7768D">
      <w:pPr>
        <w:spacing w:line="360" w:lineRule="auto"/>
        <w:ind w:left="567"/>
        <w:contextualSpacing/>
        <w:jc w:val="both"/>
        <w:rPr>
          <w:rFonts w:ascii="Arial" w:hAnsi="Arial"/>
          <w:b/>
          <w:bCs/>
          <w:u w:val="single"/>
        </w:rPr>
      </w:pPr>
      <w:r>
        <w:rPr>
          <w:rFonts w:ascii="Arial" w:hAnsi="Arial"/>
          <w:b/>
          <w:bCs/>
          <w:rtl/>
        </w:rPr>
        <w:t xml:space="preserve">"ש: [..] </w:t>
      </w:r>
      <w:r>
        <w:rPr>
          <w:rFonts w:ascii="Arial" w:hAnsi="Arial"/>
          <w:b/>
          <w:bCs/>
          <w:u w:val="single"/>
          <w:rtl/>
        </w:rPr>
        <w:t xml:space="preserve">תאשר לי בבקשה, שבחומר שקיבלת מההוספיס אין תיעוד רפואי שאתה יכול להסיק ממנו באופן ישיר אם המנוחה כשירה או לא כשירה. </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ת: </w:t>
      </w:r>
      <w:r>
        <w:rPr>
          <w:rFonts w:ascii="Arial" w:hAnsi="Arial"/>
          <w:b/>
          <w:bCs/>
          <w:u w:val="single"/>
          <w:rtl/>
        </w:rPr>
        <w:t>נכון</w:t>
      </w:r>
      <w:r>
        <w:rPr>
          <w:rFonts w:ascii="Arial" w:hAnsi="Arial"/>
          <w:b/>
          <w:bCs/>
          <w:rtl/>
        </w:rPr>
        <w:t>.</w:t>
      </w:r>
    </w:p>
    <w:p w:rsidR="00C7768D" w:rsidRDefault="00EB6E8F" w:rsidP="00C7768D">
      <w:pPr>
        <w:spacing w:line="360" w:lineRule="auto"/>
        <w:ind w:left="567"/>
        <w:contextualSpacing/>
        <w:jc w:val="both"/>
        <w:rPr>
          <w:rFonts w:ascii="Arial" w:hAnsi="Arial"/>
          <w:b/>
          <w:bCs/>
          <w:rtl/>
        </w:rPr>
      </w:pPr>
      <w:r>
        <w:rPr>
          <w:rFonts w:ascii="Arial" w:hAnsi="Arial"/>
          <w:b/>
          <w:bCs/>
          <w:rtl/>
        </w:rPr>
        <w:t>[...]</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ש: זאת אומרת, אם אני מבין נכון גם מהמשפט הזה וגם בכלל, מסקנתך היא שהמנוחה הייתה בעצם צלולה, היא לא איבדה את הכשירות שלה. </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ת: נכון. </w:t>
      </w:r>
    </w:p>
    <w:p w:rsidR="00C7768D" w:rsidRDefault="00EB6E8F" w:rsidP="00C7768D">
      <w:pPr>
        <w:spacing w:line="360" w:lineRule="auto"/>
        <w:ind w:left="567"/>
        <w:contextualSpacing/>
        <w:jc w:val="both"/>
        <w:rPr>
          <w:rFonts w:ascii="Arial" w:hAnsi="Arial"/>
          <w:b/>
          <w:bCs/>
          <w:u w:val="single"/>
          <w:rtl/>
        </w:rPr>
      </w:pPr>
      <w:r>
        <w:rPr>
          <w:rFonts w:ascii="Arial" w:hAnsi="Arial"/>
          <w:b/>
          <w:bCs/>
          <w:rtl/>
        </w:rPr>
        <w:t xml:space="preserve">ש:ואני אגיד לך איפה הקושי עם העמדה הזאת. כי פה בתיק, </w:t>
      </w:r>
      <w:r>
        <w:rPr>
          <w:rFonts w:ascii="Arial" w:hAnsi="Arial"/>
          <w:b/>
          <w:bCs/>
          <w:u w:val="single"/>
          <w:rtl/>
        </w:rPr>
        <w:t xml:space="preserve">השאלה היא לא אם המנוחה איבדה את הכשירות שלה, אלא מתי. שני הצדדים העידו פה שבוע שעבר, בעוד שהמתנגד העיד שהיא איבדה את הכשירות שלה לפני החתימה על הצוואה, הנתבע העיד שהיא איבדה את הכשירות שלה לאחר מכן, אבל גם הוא העיד שביומיים שלושה האחרונים היא כבר לא הייתה צלולה. </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ת: כן, מה שד"ר ברקוביץ כותבת שם בסיכום המחלה, זאת אומרת היא לקחה, זאת אומרת ציטטתי שם סיכום מחלה ובסיכום המחלה היא כתבה, שכמו שמקובל בהוספיס, זאת אומרת, כמו שרואים בהוספיס, הם כותבים באופן כללי שאוזנו הסימפטומים. זה לא מדויק. זאת אומרת אם הולכים יום ביומו רואים שהסימפטומים הם לא מאוזנים לאורך כל התקופה. אבל זה היה איזה מין, איזה מין סיכום של כל האירועים. </w:t>
      </w:r>
      <w:r>
        <w:rPr>
          <w:rFonts w:ascii="Arial" w:hAnsi="Arial"/>
          <w:b/>
          <w:bCs/>
          <w:u w:val="single"/>
          <w:rtl/>
        </w:rPr>
        <w:t>זאת אומרת מבחינה קוגניטיבית, מבחינה קוגניטיבית הבעייתיות, הבעייתיות היא בעיקר העניין התרופתי</w:t>
      </w:r>
      <w:r>
        <w:rPr>
          <w:rFonts w:ascii="Arial" w:hAnsi="Arial"/>
          <w:b/>
          <w:bCs/>
          <w:rtl/>
        </w:rPr>
        <w:t>.</w:t>
      </w:r>
      <w:r>
        <w:rPr>
          <w:rFonts w:ascii="Arial" w:hAnsi="Arial"/>
          <w:b/>
          <w:bCs/>
          <w:u w:val="single"/>
          <w:rtl/>
        </w:rPr>
        <w:t xml:space="preserve"> זאת אומרת העניין של הכאבים, עוצמת הכאבים, והשפעת התרופות. במידה והתרופות גורמות לה, היא מקבלת אופיאטים, זה תרופות שיכולות לגרום גם למצבים של ישנוניות, נגיד, או חולשה קיצונית</w:t>
      </w:r>
      <w:r>
        <w:rPr>
          <w:rFonts w:ascii="Arial" w:hAnsi="Arial"/>
          <w:b/>
          <w:bCs/>
          <w:rtl/>
        </w:rPr>
        <w:t xml:space="preserve">. </w:t>
      </w:r>
      <w:r>
        <w:rPr>
          <w:rFonts w:ascii="Arial" w:hAnsi="Arial"/>
          <w:b/>
          <w:bCs/>
          <w:u w:val="single"/>
          <w:rtl/>
        </w:rPr>
        <w:t xml:space="preserve">גם </w:t>
      </w:r>
      <w:r>
        <w:rPr>
          <w:rFonts w:ascii="Arial" w:hAnsi="Arial"/>
          <w:b/>
          <w:bCs/>
          <w:u w:val="single"/>
          <w:rtl/>
        </w:rPr>
        <w:lastRenderedPageBreak/>
        <w:t>למצבים של בלבול, דליריום כזה, אפילו למצבים פסיכוטיים</w:t>
      </w:r>
      <w:r>
        <w:rPr>
          <w:rFonts w:ascii="Arial" w:hAnsi="Arial"/>
          <w:b/>
          <w:bCs/>
          <w:rtl/>
        </w:rPr>
        <w:t xml:space="preserve">. </w:t>
      </w:r>
      <w:r>
        <w:rPr>
          <w:rFonts w:ascii="Arial" w:hAnsi="Arial"/>
          <w:b/>
          <w:bCs/>
          <w:u w:val="single"/>
          <w:rtl/>
        </w:rPr>
        <w:t>והכאבים, מצד שני, יכולים לגרום למצב שבן אדם לא מרוכז, או לא מסוגל להתמודד עם משימות קוגניטיביות</w:t>
      </w:r>
      <w:r>
        <w:rPr>
          <w:rFonts w:ascii="Arial" w:hAnsi="Arial"/>
          <w:b/>
          <w:bCs/>
          <w:rtl/>
        </w:rPr>
        <w:t xml:space="preserve">. אבל לאורך הימים האלה, ואני אחר כך קיבלתי מכם חומר נוסף של מעקב יום יומי של המנוחה, וחוות הדעת, כמו שכבודה יודעת, נעשתה כאילו בשני שלבים, אחרי, כבודה הטילה עלי להוסיף ולבדוק עד כמה, עד כמה באמת אם הולכים לרזולוציה יום יומית, או אפילו שעתית, משמרתית בעיקר, אנחנו יכולים להגיע לדיוק יותר גדול לגבי מצבה של המנוחה. ואני מדבר שוב, מתוך התיעוד הרפואי. </w:t>
      </w:r>
      <w:r>
        <w:rPr>
          <w:rFonts w:ascii="Arial" w:hAnsi="Arial"/>
          <w:b/>
          <w:bCs/>
          <w:u w:val="single"/>
          <w:rtl/>
        </w:rPr>
        <w:t>אתם שומעים עדויות ובית משפט רואה את כל התמונה, אני רואה את הדברים דרך, דרך האספקלריה של התיעוד הרפואי. דרך האספקלריה של האחיות  בעיקר, שרואות אותה במשך המשמרת</w:t>
      </w:r>
      <w:r>
        <w:rPr>
          <w:rFonts w:ascii="Arial" w:hAnsi="Arial"/>
          <w:b/>
          <w:bCs/>
          <w:rtl/>
        </w:rPr>
        <w:t xml:space="preserve">. [...] אז ברזולוציה הזאת גם זה בכל זאת תמך במסקנה הראשונית, שהגעתי על סמך הסיכום שקיבלתי מד"ר ברקוביץ. </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ש: אבל גם אחרי שקיבלת את הפירוט היומי, לא ציירת לנו איזשהו קו שאמרת, במועד הזה אני מעריך שהמנוחה איבדה את הכשירות שלה. כלומר, החוות דעת שלך מניחה כשירות עד היום האחרון. אנחנו  יודעים שאליבא דכולם זה, המסקנה הזאת לא נכונה. </w:t>
      </w:r>
    </w:p>
    <w:p w:rsidR="00C7768D" w:rsidRDefault="00EB6E8F" w:rsidP="00C7768D">
      <w:pPr>
        <w:spacing w:line="360" w:lineRule="auto"/>
        <w:ind w:left="567"/>
        <w:contextualSpacing/>
        <w:jc w:val="both"/>
        <w:rPr>
          <w:rFonts w:ascii="Arial" w:hAnsi="Arial"/>
          <w:b/>
          <w:bCs/>
          <w:u w:val="single"/>
          <w:rtl/>
        </w:rPr>
      </w:pPr>
      <w:r>
        <w:rPr>
          <w:rFonts w:ascii="Arial" w:hAnsi="Arial"/>
          <w:b/>
          <w:bCs/>
          <w:rtl/>
        </w:rPr>
        <w:t>ת:</w:t>
      </w:r>
      <w:r>
        <w:rPr>
          <w:rFonts w:ascii="Arial" w:hAnsi="Arial"/>
          <w:b/>
          <w:bCs/>
          <w:u w:val="single"/>
          <w:rtl/>
        </w:rPr>
        <w:t>אליבא דכולם, אני, אני לא עושה פה בחירות או לא מסכם את דעת כולם. אני טוען, במגבלות של חוות דעת רטרוספקטיבית, שהיא נשענת על תיעוד רפואי</w:t>
      </w:r>
      <w:r>
        <w:rPr>
          <w:rFonts w:ascii="Arial" w:hAnsi="Arial"/>
          <w:b/>
          <w:bCs/>
          <w:rtl/>
        </w:rPr>
        <w:t xml:space="preserve">. </w:t>
      </w:r>
      <w:r>
        <w:rPr>
          <w:rFonts w:ascii="Arial" w:hAnsi="Arial"/>
          <w:b/>
          <w:bCs/>
          <w:u w:val="single"/>
          <w:rtl/>
        </w:rPr>
        <w:t>עכשיו, תיעוד רפואי מלכתחילה, הוא מוגבל  מטבעו, כמו שאמרתי עכשיו אפילו, הוא לא מגיע לרזולוציות של שעה למשל</w:t>
      </w:r>
      <w:r>
        <w:rPr>
          <w:rFonts w:ascii="Arial" w:hAnsi="Arial"/>
          <w:b/>
          <w:bCs/>
          <w:rtl/>
        </w:rPr>
        <w:t xml:space="preserve">. יושבת שמה אחות בסוף משמרת ועושה איזשהו סיכום, ואם תגיד לי רגע, אבל בשעה שהיא יושבת בחמש לפנות בוקר וכותבת את הסיכום של משמרת הלילה, ותגיד לי שהיא התעוררה נגיד בשעה 2 לפנות בוקר והייתה מבולבלת, אני לא אוכל להתווכח איתך, אם היא לא כתבה את זה. </w:t>
      </w:r>
      <w:r>
        <w:rPr>
          <w:rFonts w:ascii="Arial" w:hAnsi="Arial"/>
          <w:b/>
          <w:bCs/>
          <w:u w:val="single"/>
          <w:rtl/>
        </w:rPr>
        <w:t>אז החוות דעת שלי מתבססת על תיעוד רפואי</w:t>
      </w:r>
      <w:r>
        <w:rPr>
          <w:rFonts w:ascii="Arial" w:hAnsi="Arial"/>
          <w:b/>
          <w:bCs/>
          <w:rtl/>
        </w:rPr>
        <w:t xml:space="preserve">. </w:t>
      </w:r>
      <w:r>
        <w:rPr>
          <w:rFonts w:ascii="Arial" w:hAnsi="Arial"/>
          <w:b/>
          <w:bCs/>
          <w:u w:val="single"/>
          <w:rtl/>
        </w:rPr>
        <w:t xml:space="preserve">אני לא עושה אליבא, זאת אומרת אני לא עושה כאן איזשהו משאל. זה בית המשפט רואה את כל העדויות והוא זה שמחליט. </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ש:נכון אבל תסכים איתי שמהתיעוד שעמד בידיים שלך, אתה לא יכול, </w:t>
      </w:r>
      <w:r>
        <w:rPr>
          <w:rFonts w:ascii="Arial" w:hAnsi="Arial"/>
          <w:b/>
          <w:bCs/>
          <w:u w:val="single"/>
          <w:rtl/>
        </w:rPr>
        <w:t>אתה לא זיהית בשום נקודת זמן</w:t>
      </w:r>
      <w:r>
        <w:rPr>
          <w:rFonts w:ascii="Arial" w:hAnsi="Arial"/>
          <w:b/>
          <w:bCs/>
          <w:rtl/>
        </w:rPr>
        <w:t>,</w:t>
      </w:r>
    </w:p>
    <w:p w:rsidR="00C7768D" w:rsidRDefault="00EB6E8F" w:rsidP="00C7768D">
      <w:pPr>
        <w:spacing w:line="360" w:lineRule="auto"/>
        <w:ind w:left="567"/>
        <w:contextualSpacing/>
        <w:jc w:val="both"/>
        <w:rPr>
          <w:rFonts w:ascii="Arial" w:hAnsi="Arial"/>
          <w:b/>
          <w:bCs/>
          <w:rtl/>
        </w:rPr>
      </w:pPr>
      <w:r>
        <w:rPr>
          <w:rFonts w:ascii="Arial" w:hAnsi="Arial"/>
          <w:b/>
          <w:bCs/>
          <w:rtl/>
        </w:rPr>
        <w:t>ת:</w:t>
      </w:r>
      <w:r>
        <w:rPr>
          <w:rFonts w:ascii="Arial" w:hAnsi="Arial"/>
          <w:b/>
          <w:bCs/>
          <w:u w:val="single"/>
          <w:rtl/>
        </w:rPr>
        <w:t>לא זיהיתי, נכון. נכון. לא זיהיתי מצבים שבהם היא הייתה מבולבלת. זיהיתי מצבים שבהם היא הייתה ישנונית. היא הייתה ישנונית או שהיא הייתה תחת רמת כאבים נגיד של 8 או 9, שבהם אני מתאר לעצמי אם תבוא להחתים אותה על משהו, היא לא תדע בדיוק על מה היא חותמת, או מצב שיש לה בחילות, הקאות בלתי נסבלות, שבהן גם אם באותו רגע היא הייתה צריכה לבצע איזשהו תפקוד קוגניטיבי, אני מעריך שהיה לה מאוד קשה</w:t>
      </w:r>
      <w:r>
        <w:rPr>
          <w:rFonts w:ascii="Arial" w:hAnsi="Arial"/>
          <w:b/>
          <w:bCs/>
          <w:rtl/>
        </w:rPr>
        <w:t xml:space="preserve">. אבל אם אני לוקח את זה גרוסו מודו, וזה מה שאני מקבל, מבחינת התיעוד הרפואי, אני לא ראיתי מקומות שבהם המנוחה הייתה מבולבלת. לא ראיתי מקום אחד שבהם היה כתוב שהיא מבולבלת. </w:t>
      </w:r>
      <w:r>
        <w:rPr>
          <w:rFonts w:ascii="Arial" w:hAnsi="Arial"/>
          <w:b/>
          <w:bCs/>
          <w:u w:val="single"/>
          <w:rtl/>
        </w:rPr>
        <w:t>היו מקומות שהיא הייתה פחות קומוניקטיבית, או יותר מסוגרת מבחינה רגשית. יותר חרדה, יותר חרדה, שוב, אני נדרש כאן לפן הרגשי, לא לפן הקוגניטיבי, אבל לא ראיתי מקומות שבהם היא מתבלבלת, שהיא לא מזהה אנשי צוות, היא לא יודעת בדיוק מה היא רוצה</w:t>
      </w:r>
      <w:r>
        <w:rPr>
          <w:rFonts w:ascii="Arial" w:hAnsi="Arial"/>
          <w:b/>
          <w:bCs/>
          <w:rtl/>
        </w:rPr>
        <w:t xml:space="preserve">. אתה </w:t>
      </w:r>
      <w:r>
        <w:rPr>
          <w:rFonts w:ascii="Arial" w:hAnsi="Arial"/>
          <w:b/>
          <w:bCs/>
          <w:rtl/>
        </w:rPr>
        <w:lastRenderedPageBreak/>
        <w:t xml:space="preserve">יכול להגיד לי, אבל זה לא מדויק, הנה יש לנו פה עדים שהיו איתה 24 שעות, אני לא בא ומתווכח איתך. אני יכול להסכים איתך מראש. </w:t>
      </w:r>
      <w:r>
        <w:rPr>
          <w:rFonts w:ascii="Arial" w:hAnsi="Arial"/>
          <w:b/>
          <w:bCs/>
          <w:u w:val="single"/>
          <w:rtl/>
        </w:rPr>
        <w:t>אלה המגבלות, והמינוי שלי הוא לעניין של התיעוד הרפואי בלבד, וזה המגבלות באמת של חוות דעת רטרוספקטיבית.</w:t>
      </w:r>
    </w:p>
    <w:p w:rsidR="00C7768D" w:rsidRDefault="00EB6E8F" w:rsidP="00C7768D">
      <w:pPr>
        <w:spacing w:line="360" w:lineRule="auto"/>
        <w:ind w:left="567"/>
        <w:contextualSpacing/>
        <w:jc w:val="both"/>
        <w:rPr>
          <w:rFonts w:ascii="Arial" w:hAnsi="Arial"/>
          <w:b/>
          <w:bCs/>
          <w:rtl/>
        </w:rPr>
      </w:pPr>
      <w:r>
        <w:rPr>
          <w:rFonts w:ascii="Arial" w:hAnsi="Arial"/>
          <w:b/>
          <w:bCs/>
          <w:rtl/>
        </w:rPr>
        <w:t>[...]</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ת:אני, תראה, אני חושב שכחוט השני לאורך כל השהות שלה בהוספיס, גם הילדים שלה וגם היא היו באיזה מאבק דרמטי, הרואי אפילו, שהיא לא תהיה ישנונית, ושהיא לא תהיה רדומה. עכשיו צלול ומתפקד זאת, אלה הגדרות שהן לא הגדרות, נגיד רפואיות. עכשיו, תגיד לי ש, השאלה מה, מה פירוש מתפקד. אתה תשאל אותי האם כשהיא ישנונית היא לא, היא לא צלולה? אני יכול להתווכח ואני יכול לשאול מה מידת הישנוניות. בן אדם יכול להיות ישנוני ומבולבל  ולא כל כך קוהרנטי ובן אדם יכול להיות ישנוני, שהיא לא במיטבו, הוא לא ערני מספיק, אבל עדיין הוא לא, הוא עדיין צלול במושג הזה. צלול זה לא מושג רפואי, זה מושג ככה יותר ז'רגון כזה, להגיד שהיא מבינה מה קורה, מה קורה ומה הולך סביבה. אז גם היא וגם הילדים שלה היו כל הזמן באיזשהו מאבק כדי להקטין את הטיפול התרופתי, כי ההרגשה באמת הייתה שהטיפול התרופתי גורם לה להיות יותר, פחות, פחות ערנית. אבל אני לא חושב שראו אותה, או לפחות אנשי הצוות ראו אותה לא צלולה בתקופות האלה, אפילו כשהיא הייתה פחות ערנית, ישנונית. </w:t>
      </w:r>
      <w:r>
        <w:rPr>
          <w:rFonts w:ascii="Arial" w:hAnsi="Arial"/>
          <w:rtl/>
        </w:rPr>
        <w:t>" (ההדגשות בקו – הוספו)</w:t>
      </w:r>
    </w:p>
    <w:p w:rsidR="00C7768D" w:rsidRDefault="00EB6E8F" w:rsidP="00C7768D">
      <w:pPr>
        <w:spacing w:line="360" w:lineRule="auto"/>
        <w:ind w:left="567"/>
        <w:contextualSpacing/>
        <w:jc w:val="both"/>
        <w:rPr>
          <w:rFonts w:ascii="Arial" w:hAnsi="Arial"/>
          <w:highlight w:val="yellow"/>
          <w:rtl/>
        </w:rPr>
      </w:pPr>
      <w:r>
        <w:rPr>
          <w:rFonts w:ascii="Arial" w:hAnsi="Arial"/>
          <w:rtl/>
        </w:rPr>
        <w:t>ראו: פרוט' מיום 9.1.2022, עמ' 8 עד עמ' 11 עד השורה 15</w:t>
      </w:r>
    </w:p>
    <w:p w:rsidR="00C7768D" w:rsidRDefault="00C7768D" w:rsidP="00C7768D">
      <w:pPr>
        <w:spacing w:line="360" w:lineRule="auto"/>
        <w:ind w:left="567"/>
        <w:contextualSpacing/>
        <w:jc w:val="both"/>
        <w:rPr>
          <w:rFonts w:ascii="Arial" w:hAnsi="Arial"/>
          <w:highlight w:val="yellow"/>
          <w:rtl/>
        </w:rPr>
      </w:pPr>
    </w:p>
    <w:p w:rsidR="00C7768D" w:rsidRDefault="00EB6E8F" w:rsidP="00C7768D">
      <w:pPr>
        <w:pStyle w:val="ad"/>
        <w:numPr>
          <w:ilvl w:val="0"/>
          <w:numId w:val="1"/>
        </w:numPr>
        <w:spacing w:line="360" w:lineRule="auto"/>
        <w:jc w:val="both"/>
        <w:rPr>
          <w:rFonts w:ascii="Arial" w:hAnsi="Arial"/>
          <w:rtl/>
        </w:rPr>
      </w:pPr>
      <w:r>
        <w:rPr>
          <w:rFonts w:ascii="Arial" w:hAnsi="Arial"/>
          <w:b/>
          <w:bCs/>
          <w:rtl/>
        </w:rPr>
        <w:t>בענייננו, לאחר בחינת ממצאי חוות דעת המומחה ועדות מומחה, ולאחר בחינת מלוא החומר שהוצג בפניי, הן המסמכים הרפואיים, ההתכתבויות בזמן אמת בין הצדדים, עדויות הצדדים, ולאחר שמיעת עדותה של ד"ר ברקוביץ אשר בדקה את המנוחה בזמן אמת, ביום עריכת הצוואה, שוכנעתי כי יש לקבוע כי המנוחה לא הייתה כשירה לצוות בעת עריכת צוואה מיום 5.5.2019</w:t>
      </w:r>
      <w:r>
        <w:rPr>
          <w:rFonts w:ascii="Arial" w:hAnsi="Arial"/>
          <w:rtl/>
        </w:rPr>
        <w:t xml:space="preserve">. </w:t>
      </w:r>
      <w:r>
        <w:rPr>
          <w:rFonts w:ascii="Arial" w:hAnsi="Arial"/>
          <w:b/>
          <w:bCs/>
          <w:rtl/>
        </w:rPr>
        <w:t>הדברים עולים בקנה אחד גם עם התמונה ששורטטה בפני המומחה בחקירתו לפיה לאור כמות משככי הכאבים שנטלה המנוחה מצבה לא היה תקין ביום עריכת הצוואה והעובדה כי המומחה הדגיש בחקירתו על כך שבסופו של יום מלאכת ההכרעה נתונה לבית המשפט שבפניו התמונה המלאה.</w:t>
      </w:r>
      <w:r>
        <w:rPr>
          <w:rFonts w:ascii="Arial" w:hAnsi="Arial"/>
          <w:rtl/>
        </w:rPr>
        <w:t xml:space="preserve"> </w:t>
      </w:r>
    </w:p>
    <w:p w:rsidR="00C7768D" w:rsidRDefault="00C7768D" w:rsidP="00C7768D">
      <w:pPr>
        <w:spacing w:line="360" w:lineRule="auto"/>
        <w:contextualSpacing/>
        <w:jc w:val="both"/>
        <w:rPr>
          <w:rFonts w:ascii="Arial" w:hAnsi="Arial"/>
          <w:rtl/>
        </w:rPr>
      </w:pPr>
    </w:p>
    <w:p w:rsidR="00C7768D" w:rsidRDefault="00EB6E8F" w:rsidP="00C7768D">
      <w:pPr>
        <w:numPr>
          <w:ilvl w:val="0"/>
          <w:numId w:val="1"/>
        </w:numPr>
        <w:spacing w:line="360" w:lineRule="auto"/>
        <w:contextualSpacing/>
        <w:jc w:val="both"/>
        <w:rPr>
          <w:rFonts w:ascii="Arial" w:hAnsi="Arial"/>
        </w:rPr>
      </w:pPr>
      <w:r>
        <w:rPr>
          <w:rFonts w:ascii="Arial" w:hAnsi="Arial"/>
          <w:rtl/>
        </w:rPr>
        <w:t>חקירת המומחה והמענה שנתן במסגרת החקירה הארוכה והמפורטת, הוכיחו כי קביעות המומחה לגבי כשרותה של המנוחה בעת עריכת צוואה מיום 5.5.19 אינן חד משמעיות ואף מעידות על ספק רב לגבי כשרות המנוחה לאור משככי הכאבים העוצמתיים שנטלה המנוחה.</w:t>
      </w:r>
    </w:p>
    <w:p w:rsidR="00C7768D" w:rsidRDefault="00C7768D" w:rsidP="00C7768D">
      <w:pPr>
        <w:spacing w:line="360" w:lineRule="auto"/>
        <w:contextualSpacing/>
        <w:jc w:val="both"/>
        <w:rPr>
          <w:rFonts w:ascii="Arial" w:hAnsi="Arial"/>
          <w:rtl/>
        </w:rPr>
      </w:pPr>
    </w:p>
    <w:p w:rsidR="00435383" w:rsidRDefault="00435383" w:rsidP="00C7768D">
      <w:pPr>
        <w:spacing w:line="360" w:lineRule="auto"/>
        <w:contextualSpacing/>
        <w:jc w:val="both"/>
        <w:rPr>
          <w:rFonts w:ascii="Arial" w:hAnsi="Arial"/>
          <w:rtl/>
        </w:rPr>
      </w:pPr>
    </w:p>
    <w:p w:rsidR="00435383" w:rsidRDefault="00435383" w:rsidP="00C7768D">
      <w:pPr>
        <w:spacing w:line="360" w:lineRule="auto"/>
        <w:contextualSpacing/>
        <w:jc w:val="both"/>
        <w:rPr>
          <w:rFonts w:ascii="Arial" w:hAnsi="Arial"/>
        </w:rPr>
      </w:pPr>
    </w:p>
    <w:p w:rsidR="00C7768D" w:rsidRDefault="00EB6E8F" w:rsidP="00C7768D">
      <w:pPr>
        <w:numPr>
          <w:ilvl w:val="0"/>
          <w:numId w:val="1"/>
        </w:numPr>
        <w:spacing w:line="360" w:lineRule="auto"/>
        <w:contextualSpacing/>
        <w:jc w:val="both"/>
        <w:rPr>
          <w:rFonts w:ascii="Arial" w:hAnsi="Arial"/>
        </w:rPr>
      </w:pPr>
      <w:r>
        <w:rPr>
          <w:rFonts w:ascii="Arial" w:hAnsi="Arial"/>
          <w:rtl/>
        </w:rPr>
        <w:lastRenderedPageBreak/>
        <w:t xml:space="preserve">יתרה מכך, המומחה שב והדגיש כי ההכרעה לגבי מצבה של המנוחה בעריכת הצוואה עומדת לפתחו של ביהמ"ש, הואיל ומכלול הנקודות המרכיבות את תמונת המצב עומדות בפניו, בעוד שבפני המומחה הייתה רק תמונה חלקית (הגם שמדובר בחלקים משמעותיים לגבי מצב רפואי בנקודת זמן נתונה). ראו: פרוטוקול מיום 9.1.2022 עמ' 9 שורות 17-35, עמ' 10 שורות 1-35, עמ' 11 שורות 1-3. </w:t>
      </w:r>
    </w:p>
    <w:p w:rsidR="00C7768D" w:rsidRDefault="00C7768D" w:rsidP="00C7768D">
      <w:pPr>
        <w:pStyle w:val="ad"/>
        <w:rPr>
          <w:rFonts w:ascii="Arial" w:hAnsi="Arial"/>
        </w:rPr>
      </w:pPr>
    </w:p>
    <w:p w:rsidR="00C7768D" w:rsidRDefault="00EB6E8F" w:rsidP="00C7768D">
      <w:pPr>
        <w:numPr>
          <w:ilvl w:val="0"/>
          <w:numId w:val="1"/>
        </w:numPr>
        <w:spacing w:line="360" w:lineRule="auto"/>
        <w:contextualSpacing/>
        <w:jc w:val="both"/>
        <w:rPr>
          <w:rFonts w:ascii="Arial" w:hAnsi="Arial"/>
          <w:rtl/>
        </w:rPr>
      </w:pPr>
      <w:r>
        <w:rPr>
          <w:rFonts w:ascii="Arial" w:hAnsi="Arial"/>
          <w:rtl/>
        </w:rPr>
        <w:t xml:space="preserve">בחינת חוות הדעת המומחה מעלה את הדברים הבאים: </w:t>
      </w:r>
      <w:r>
        <w:rPr>
          <w:rFonts w:ascii="Arial" w:hAnsi="Arial"/>
          <w:b/>
          <w:bCs/>
          <w:rtl/>
        </w:rPr>
        <w:t>ראשית</w:t>
      </w:r>
      <w:r>
        <w:rPr>
          <w:rFonts w:ascii="Arial" w:hAnsi="Arial"/>
          <w:rtl/>
        </w:rPr>
        <w:t xml:space="preserve">, הקביעה הסופית של המומחה נשענת על מידע שעמד בפניו כי המנוחה הייתה כשירה במועד הנדון. קרי, מדובר בקביעה  רטרוספקטיבית ובהסתמך על מסמכים רפואיים בזמן אמת בעת שהותה של המנוחה בהוספיס. המומחה ציין זאת גם בחקירתו – ראו: פרוטוקול מיום 9.1.2022 עמ' 9 שורות 17-35  ועמ' 10 שורות 1-13. </w:t>
      </w:r>
      <w:r>
        <w:rPr>
          <w:rFonts w:ascii="Arial" w:hAnsi="Arial"/>
          <w:b/>
          <w:bCs/>
          <w:rtl/>
        </w:rPr>
        <w:t>שנית</w:t>
      </w:r>
      <w:r>
        <w:rPr>
          <w:rFonts w:ascii="Arial" w:hAnsi="Arial"/>
          <w:rtl/>
        </w:rPr>
        <w:t>, המומחה מציין בחקירתו כי הערכתו נעשתה בהסתמך התיעוד הרפואי שהוצג בפניו והתיעוד הינו חלקי ומסקנותיו הינן עקיפות. קרי, ההערכה שניתנה בהתאם לחומר הרפואי שהיה בפני המומחה מתקבלת על הדעת, אולם היא אינה ודאית וקרובה יותר למסקנה המתקבלת מהתיעוד הרפואי בלבד. המומחה הדגיש זאת בחקירתו – ראו: פרוטוקול מיום 9.1.2022 עמ' 7 שורות 19-21, עמ' 8 שורות 1-7, עמ' 9 שורות 17-35 וגם עמ' 11 שורות 12-14.</w:t>
      </w:r>
      <w:r>
        <w:rPr>
          <w:rFonts w:ascii="Arial" w:hAnsi="Arial"/>
          <w:b/>
          <w:bCs/>
          <w:rtl/>
        </w:rPr>
        <w:t>שלישית</w:t>
      </w:r>
      <w:r>
        <w:rPr>
          <w:rFonts w:ascii="Arial" w:hAnsi="Arial"/>
          <w:rtl/>
        </w:rPr>
        <w:t>, המומחה מציין כי השפעותיו של משככי הכאבים הרבים שנטלה  המנוחה, הן רבות כגון, ישנוניות, חולשה קיצונית היכולים להעיד על מצב לא תקין. ראו: פרוטוקול מיום 9.1.2022, עמ' 8 שורות 22-35, עמ' 9 שורות 1-16, עמ' 10 שורות 24-35, עמ' 11 שורות 1-3, עמ' 18 שורות 13-14 וגם עמ' 22 שורות 3-10.</w:t>
      </w:r>
    </w:p>
    <w:p w:rsidR="00C7768D" w:rsidRDefault="00C7768D" w:rsidP="00C7768D">
      <w:pPr>
        <w:spacing w:line="360" w:lineRule="auto"/>
        <w:jc w:val="both"/>
        <w:rPr>
          <w:rFonts w:ascii="Arial" w:hAnsi="Arial"/>
        </w:rPr>
      </w:pPr>
    </w:p>
    <w:p w:rsidR="00C7768D" w:rsidRDefault="00EB6E8F" w:rsidP="00C7768D">
      <w:pPr>
        <w:numPr>
          <w:ilvl w:val="0"/>
          <w:numId w:val="1"/>
        </w:numPr>
        <w:spacing w:line="360" w:lineRule="auto"/>
        <w:contextualSpacing/>
        <w:jc w:val="both"/>
        <w:rPr>
          <w:rFonts w:ascii="Arial" w:hAnsi="Arial"/>
          <w:b/>
          <w:bCs/>
        </w:rPr>
      </w:pPr>
      <w:r>
        <w:rPr>
          <w:rFonts w:ascii="Arial" w:hAnsi="Arial"/>
          <w:b/>
          <w:bCs/>
          <w:rtl/>
        </w:rPr>
        <w:t>העולה מחקירת המומחה שגם הוא לא שוכנע במאת האחוזים כי קביעתו שהמנוחה הייתה כשרה לצוות נכונה והותיר את מלאכת ההכרעה לבית המשפט, תוך דגש כי בפני בית המשפט מלוא התמונה המלאה ממקורות שונים.</w:t>
      </w:r>
    </w:p>
    <w:p w:rsidR="00C7768D" w:rsidRDefault="00C7768D" w:rsidP="00C7768D">
      <w:pPr>
        <w:spacing w:line="360" w:lineRule="auto"/>
        <w:ind w:left="567"/>
        <w:contextualSpacing/>
        <w:jc w:val="both"/>
        <w:rPr>
          <w:rFonts w:ascii="Arial" w:hAnsi="Arial"/>
        </w:rPr>
      </w:pPr>
    </w:p>
    <w:p w:rsidR="00C7768D" w:rsidRDefault="00EB6E8F" w:rsidP="00C7768D">
      <w:pPr>
        <w:numPr>
          <w:ilvl w:val="0"/>
          <w:numId w:val="1"/>
        </w:numPr>
        <w:spacing w:line="360" w:lineRule="auto"/>
        <w:contextualSpacing/>
        <w:jc w:val="both"/>
        <w:rPr>
          <w:rFonts w:ascii="Arial" w:hAnsi="Arial"/>
        </w:rPr>
      </w:pPr>
      <w:r>
        <w:rPr>
          <w:rFonts w:ascii="Arial" w:hAnsi="Arial"/>
          <w:rtl/>
        </w:rPr>
        <w:t xml:space="preserve">בפסיקה נקבע כי על אף החשיבות שנודעת לחוו"ד הרפואית הרי שאין היא גורם </w:t>
      </w:r>
      <w:r>
        <w:rPr>
          <w:rFonts w:ascii="Miriam" w:hAnsi="Miriam" w:cs="Miriam"/>
          <w:rtl/>
        </w:rPr>
        <w:t>מכריע יחידי</w:t>
      </w:r>
      <w:r>
        <w:rPr>
          <w:rFonts w:ascii="Arial" w:hAnsi="Arial"/>
          <w:rtl/>
        </w:rPr>
        <w:t xml:space="preserve">, ושומה על בימ"ש לבחון את </w:t>
      </w:r>
      <w:r>
        <w:rPr>
          <w:rFonts w:ascii="Miriam" w:hAnsi="Miriam" w:cs="Miriam"/>
          <w:rtl/>
        </w:rPr>
        <w:t>כלל</w:t>
      </w:r>
      <w:r>
        <w:rPr>
          <w:rFonts w:ascii="Arial" w:hAnsi="Arial"/>
          <w:rtl/>
        </w:rPr>
        <w:t xml:space="preserve"> הראיות והעדויות שהובאו בפניו:</w:t>
      </w:r>
    </w:p>
    <w:p w:rsidR="00C7768D" w:rsidRDefault="00EB6E8F" w:rsidP="00C7768D">
      <w:pPr>
        <w:spacing w:line="360" w:lineRule="auto"/>
        <w:ind w:left="567"/>
        <w:contextualSpacing/>
        <w:jc w:val="both"/>
        <w:rPr>
          <w:rFonts w:ascii="Arial" w:hAnsi="Arial"/>
          <w:b/>
          <w:bCs/>
        </w:rPr>
      </w:pPr>
      <w:r>
        <w:rPr>
          <w:rFonts w:ascii="Arial" w:hAnsi="Arial"/>
          <w:b/>
          <w:bCs/>
          <w:rtl/>
        </w:rPr>
        <w:t xml:space="preserve">"6. לצורך הוכחת הטענה בדבר חוסר הכושר להבחין בטיבה של צוואה ניתן להסתייע בחוות דעת רפואית באשר למצבו של המצווה בעת שעשה את הצוואה שקיומה מתבקש. עם זאת יש לזכור, כי חוות הדעת הרפואית ניתנת, על דרך הכלל, על ידי מומחה, אשר לא ראה את המנוח, ובמרבית המקרים אף לא הכירו באופן אישי. חוות דעת זו נסמכת על מסמכים רפואיים של המצווה, וכל כולה אינה אלא בבחינת "ניתוח לאחר המוות". לפיכך, על חוות הדעת להיות מדויקת ככל שניתן ומבוססת, לא רק על התרשומות המפרטות את האבחנות הרפואיות אודות המנוח אלא על בחינה וניתוח של תוצאות הבדיקות הרפואיות שביסוד האבחנות הללו בפרט </w:t>
      </w:r>
      <w:r>
        <w:rPr>
          <w:rFonts w:ascii="Arial" w:hAnsi="Arial"/>
          <w:b/>
          <w:bCs/>
          <w:rtl/>
        </w:rPr>
        <w:lastRenderedPageBreak/>
        <w:t>מקום שיכול ויהיו לאבחנות הסברים אחדים – בבחינת אבחנה מבדלת – ולא אבחנה אחת ברורה וחד משמעית. [....]</w:t>
      </w:r>
    </w:p>
    <w:p w:rsidR="00C7768D" w:rsidRDefault="00EB6E8F" w:rsidP="00C7768D">
      <w:pPr>
        <w:spacing w:line="360" w:lineRule="auto"/>
        <w:ind w:left="567"/>
        <w:contextualSpacing/>
        <w:jc w:val="both"/>
        <w:rPr>
          <w:rFonts w:ascii="Arial" w:hAnsi="Arial"/>
          <w:rtl/>
        </w:rPr>
      </w:pPr>
      <w:r>
        <w:rPr>
          <w:rFonts w:ascii="Arial" w:hAnsi="Arial"/>
          <w:b/>
          <w:bCs/>
          <w:rtl/>
        </w:rPr>
        <w:t>משום החיסרון האמור, רשאי בית משפט, במקרים המתאימים, להסתייע בחומר ראיות אחר, נכון למועד עשיית הצוואה – כגון עדויותיהם של מי שהכירו את המצווה במועדים הרלבנטיים, לרבות רופאים שטיפלו בו במישרין במועדים אלה – ולהעדיפן על חוות דעת רפואיות. לעיתים עדות מהימנה של עורך הצוואה או העדים לעשייתה, עדיפים על חוות דעתו של המומחה, כך שחוות דעת זו אינה בבחינת "כזה ראה וקדש (ע"א 7506/95 שוורץ נ' בית אולפנה 'בית אהרון וישראל', פ"ד נד(2) 215 שבו העדיף בית המשפט את עדות הנוטריון שערך את הצוואה; ע"א 1212/91 קרן ליב"י נ' בינשטוק, שם ואח')</w:t>
      </w:r>
      <w:r>
        <w:rPr>
          <w:rFonts w:ascii="Arial" w:hAnsi="Arial"/>
          <w:rtl/>
        </w:rPr>
        <w:t>."</w:t>
      </w:r>
    </w:p>
    <w:p w:rsidR="00C7768D" w:rsidRDefault="00EB6E8F" w:rsidP="00C7768D">
      <w:pPr>
        <w:pStyle w:val="ad"/>
        <w:spacing w:line="360" w:lineRule="auto"/>
        <w:ind w:left="567"/>
        <w:jc w:val="both"/>
        <w:rPr>
          <w:rFonts w:ascii="Arial" w:hAnsi="Arial"/>
          <w:b/>
          <w:bCs/>
          <w:rtl/>
        </w:rPr>
      </w:pPr>
      <w:r>
        <w:rPr>
          <w:rFonts w:ascii="Arial" w:hAnsi="Arial"/>
          <w:rtl/>
        </w:rPr>
        <w:t xml:space="preserve">ראו: עמ"ש 55336-12-14 </w:t>
      </w:r>
      <w:r>
        <w:rPr>
          <w:rFonts w:ascii="Arial" w:hAnsi="Arial" w:cs="Miriam"/>
          <w:rtl/>
        </w:rPr>
        <w:t>ר' ז' נ' ר' א'</w:t>
      </w:r>
      <w:r>
        <w:rPr>
          <w:rFonts w:ascii="Arial" w:hAnsi="Arial"/>
          <w:rtl/>
        </w:rPr>
        <w:t xml:space="preserve"> סעיפים 5-6 לפסק דינו של כב' הש' שוחט (6.3.16), סעיף 6 לפסק הדין. </w:t>
      </w:r>
    </w:p>
    <w:p w:rsidR="00C7768D" w:rsidRDefault="00C7768D" w:rsidP="00C7768D">
      <w:pPr>
        <w:spacing w:line="360" w:lineRule="auto"/>
        <w:jc w:val="both"/>
        <w:rPr>
          <w:rFonts w:ascii="Arial" w:hAnsi="Arial"/>
          <w:highlight w:val="yellow"/>
        </w:rPr>
      </w:pPr>
    </w:p>
    <w:p w:rsidR="00C7768D" w:rsidRDefault="00EB6E8F" w:rsidP="00C7768D">
      <w:pPr>
        <w:numPr>
          <w:ilvl w:val="0"/>
          <w:numId w:val="1"/>
        </w:numPr>
        <w:spacing w:line="360" w:lineRule="auto"/>
        <w:contextualSpacing/>
        <w:jc w:val="both"/>
        <w:rPr>
          <w:rFonts w:ascii="Arial" w:hAnsi="Arial"/>
          <w:b/>
          <w:bCs/>
          <w:rtl/>
        </w:rPr>
      </w:pPr>
      <w:r>
        <w:rPr>
          <w:rFonts w:ascii="Arial" w:hAnsi="Arial"/>
          <w:b/>
          <w:bCs/>
          <w:rtl/>
        </w:rPr>
        <w:t xml:space="preserve">לאור כל האמור לעיל, לאור הראיות, העדויות של הצדדים עצמם, עדותה של ד"ר ברקוביץ, ובחינת כלל המסמכים שהוגשו לרבות הרפואיים, התכתבויות בזמן אמת בין הצדדים, אני קובעת כי המנוחה לא הייתה כשירה לערוך את צוואתה מיום 5.5.2019 במועד עריכתה. </w:t>
      </w:r>
    </w:p>
    <w:p w:rsidR="00C7768D" w:rsidRDefault="00C7768D" w:rsidP="00C7768D">
      <w:pPr>
        <w:spacing w:line="360" w:lineRule="auto"/>
        <w:contextualSpacing/>
        <w:jc w:val="both"/>
        <w:rPr>
          <w:rFonts w:ascii="Arial" w:hAnsi="Arial"/>
          <w:b/>
          <w:bCs/>
        </w:rPr>
      </w:pPr>
    </w:p>
    <w:p w:rsidR="00C7768D" w:rsidRDefault="00EB6E8F" w:rsidP="00C7768D">
      <w:pPr>
        <w:numPr>
          <w:ilvl w:val="0"/>
          <w:numId w:val="1"/>
        </w:numPr>
        <w:spacing w:line="360" w:lineRule="auto"/>
        <w:contextualSpacing/>
        <w:jc w:val="both"/>
        <w:rPr>
          <w:rFonts w:ascii="Arial" w:hAnsi="Arial"/>
          <w:b/>
          <w:bCs/>
        </w:rPr>
      </w:pPr>
      <w:r>
        <w:rPr>
          <w:rFonts w:ascii="Arial" w:hAnsi="Arial"/>
          <w:b/>
          <w:bCs/>
          <w:rtl/>
        </w:rPr>
        <w:t>בהתאם לכך, אני קובעת כי הוכח שבעת עריכת הצוואה המנוחה לא ידעה להבחין בטיבה של הצוואה ומטעם זה יש להורות על ביטול צוואתה מיום 5.5.2019.</w:t>
      </w:r>
    </w:p>
    <w:p w:rsidR="00C7768D" w:rsidRDefault="00C7768D" w:rsidP="00C7768D">
      <w:pPr>
        <w:tabs>
          <w:tab w:val="left" w:pos="567"/>
        </w:tabs>
        <w:spacing w:line="360" w:lineRule="auto"/>
        <w:jc w:val="both"/>
        <w:rPr>
          <w:rFonts w:ascii="Arial" w:hAnsi="Arial"/>
          <w:b/>
          <w:bCs/>
          <w:sz w:val="26"/>
          <w:szCs w:val="26"/>
          <w:u w:val="single"/>
          <w:rtl/>
        </w:rPr>
      </w:pPr>
    </w:p>
    <w:p w:rsidR="00C7768D" w:rsidRDefault="00EB6E8F" w:rsidP="00C7768D">
      <w:pPr>
        <w:tabs>
          <w:tab w:val="left" w:pos="567"/>
        </w:tabs>
        <w:spacing w:line="360" w:lineRule="auto"/>
        <w:jc w:val="both"/>
        <w:rPr>
          <w:rFonts w:ascii="Arial" w:hAnsi="Arial"/>
          <w:b/>
          <w:bCs/>
          <w:sz w:val="26"/>
          <w:szCs w:val="26"/>
          <w:u w:val="single"/>
          <w:rtl/>
        </w:rPr>
      </w:pPr>
      <w:r>
        <w:rPr>
          <w:rFonts w:ascii="Arial" w:hAnsi="Arial"/>
          <w:b/>
          <w:bCs/>
          <w:sz w:val="26"/>
          <w:szCs w:val="26"/>
          <w:u w:val="single"/>
          <w:rtl/>
        </w:rPr>
        <w:t>(2).</w:t>
      </w:r>
      <w:r>
        <w:rPr>
          <w:rFonts w:ascii="Arial" w:hAnsi="Arial"/>
          <w:b/>
          <w:bCs/>
          <w:sz w:val="26"/>
          <w:szCs w:val="26"/>
          <w:u w:val="single"/>
          <w:rtl/>
        </w:rPr>
        <w:tab/>
        <w:t>השפעה בלתי הוגנת</w:t>
      </w:r>
    </w:p>
    <w:p w:rsidR="00C7768D" w:rsidRDefault="00C7768D" w:rsidP="00C7768D">
      <w:pPr>
        <w:tabs>
          <w:tab w:val="left" w:pos="567"/>
        </w:tabs>
        <w:spacing w:line="360" w:lineRule="auto"/>
        <w:jc w:val="both"/>
        <w:rPr>
          <w:rFonts w:ascii="Arial" w:hAnsi="Arial"/>
          <w:b/>
          <w:bCs/>
          <w:u w:val="single"/>
          <w:rtl/>
        </w:rPr>
      </w:pPr>
    </w:p>
    <w:p w:rsidR="00C7768D" w:rsidRDefault="00EB6E8F" w:rsidP="00C7768D">
      <w:pPr>
        <w:numPr>
          <w:ilvl w:val="0"/>
          <w:numId w:val="1"/>
        </w:numPr>
        <w:spacing w:line="360" w:lineRule="auto"/>
        <w:contextualSpacing/>
        <w:jc w:val="both"/>
        <w:rPr>
          <w:rFonts w:ascii="Arial" w:hAnsi="Arial"/>
          <w:rtl/>
        </w:rPr>
      </w:pPr>
      <w:r>
        <w:rPr>
          <w:rtl/>
        </w:rPr>
        <w:t>סעיף 30(א) לחוק קובע:</w:t>
      </w:r>
    </w:p>
    <w:p w:rsidR="00C7768D" w:rsidRDefault="00EB6E8F" w:rsidP="00C7768D">
      <w:pPr>
        <w:spacing w:line="360" w:lineRule="auto"/>
        <w:ind w:left="567" w:right="1134"/>
        <w:contextualSpacing/>
        <w:jc w:val="both"/>
        <w:rPr>
          <w:b/>
          <w:bCs/>
        </w:rPr>
      </w:pPr>
      <w:r>
        <w:rPr>
          <w:b/>
          <w:bCs/>
          <w:rtl/>
        </w:rPr>
        <w:t xml:space="preserve">"הוראות צוואה שנעשתה מחמת אונס, איום, השפעה בלתי הוגנת, תחבולה או תרמית – בטלה". </w:t>
      </w:r>
    </w:p>
    <w:p w:rsidR="00C7768D" w:rsidRDefault="00C7768D" w:rsidP="00C7768D">
      <w:pPr>
        <w:spacing w:line="360" w:lineRule="auto"/>
        <w:ind w:right="1134"/>
        <w:contextualSpacing/>
        <w:jc w:val="both"/>
        <w:rPr>
          <w:rFonts w:ascii="Arial" w:hAnsi="Arial"/>
          <w:rtl/>
        </w:rPr>
      </w:pPr>
    </w:p>
    <w:p w:rsidR="00C7768D" w:rsidRDefault="00EB6E8F" w:rsidP="00C7768D">
      <w:pPr>
        <w:numPr>
          <w:ilvl w:val="0"/>
          <w:numId w:val="1"/>
        </w:numPr>
        <w:spacing w:line="360" w:lineRule="auto"/>
        <w:contextualSpacing/>
        <w:jc w:val="both"/>
      </w:pPr>
      <w:r>
        <w:rPr>
          <w:rtl/>
        </w:rPr>
        <w:t>נטל ההוכחה לקיומה של השפעה בלתי הוגנת מוטל על הטוען להשפעה כזו:</w:t>
      </w:r>
    </w:p>
    <w:p w:rsidR="00C7768D" w:rsidRDefault="00EB6E8F" w:rsidP="00C7768D">
      <w:pPr>
        <w:spacing w:line="360" w:lineRule="auto"/>
        <w:ind w:left="567" w:right="1134"/>
        <w:contextualSpacing/>
        <w:jc w:val="both"/>
      </w:pPr>
      <w:r>
        <w:rPr>
          <w:rtl/>
        </w:rPr>
        <w:t>"</w:t>
      </w:r>
      <w:r>
        <w:rPr>
          <w:b/>
          <w:bCs/>
          <w:rtl/>
        </w:rPr>
        <w:t>כנראה הדרך להצליח בטענה של השפעה בלתי הוגנת היא לא על ידי הוכחה פוזיטיבית של ההשפעה הפסולה, אלא ע"י ביטול החזקה שהצוואה נעשתה עפ"י רצונו החופשי של המצווה</w:t>
      </w:r>
      <w:r>
        <w:rPr>
          <w:rtl/>
        </w:rPr>
        <w:t>".</w:t>
      </w:r>
    </w:p>
    <w:p w:rsidR="00C7768D" w:rsidRDefault="00EB6E8F" w:rsidP="00C7768D">
      <w:pPr>
        <w:spacing w:line="360" w:lineRule="auto"/>
        <w:ind w:firstLine="567"/>
        <w:jc w:val="both"/>
        <w:rPr>
          <w:rtl/>
        </w:rPr>
      </w:pPr>
      <w:r>
        <w:rPr>
          <w:rtl/>
        </w:rPr>
        <w:t xml:space="preserve">ראו: פרופ' ש' שילה </w:t>
      </w:r>
      <w:r>
        <w:rPr>
          <w:rFonts w:cs="Miriam"/>
          <w:rtl/>
        </w:rPr>
        <w:t>פירוש ל</w:t>
      </w:r>
      <w:r w:rsidRPr="00435383">
        <w:rPr>
          <w:rFonts w:cs="Miriam"/>
          <w:rtl/>
        </w:rPr>
        <w:t>חוק הירושה</w:t>
      </w:r>
      <w:r>
        <w:rPr>
          <w:rFonts w:cs="Miriam"/>
          <w:rtl/>
        </w:rPr>
        <w:t>, תשכ"ה-1965</w:t>
      </w:r>
      <w:r>
        <w:rPr>
          <w:rtl/>
        </w:rPr>
        <w:t>, הוצאת נבו, כרך 1, בעמ' 271.</w:t>
      </w:r>
    </w:p>
    <w:p w:rsidR="00C7768D" w:rsidRDefault="00C7768D" w:rsidP="00C7768D">
      <w:pPr>
        <w:spacing w:line="360" w:lineRule="auto"/>
        <w:contextualSpacing/>
        <w:jc w:val="both"/>
        <w:rPr>
          <w:rtl/>
        </w:rPr>
      </w:pPr>
    </w:p>
    <w:p w:rsidR="00C7768D" w:rsidRDefault="00EB6E8F" w:rsidP="00C7768D">
      <w:pPr>
        <w:numPr>
          <w:ilvl w:val="0"/>
          <w:numId w:val="1"/>
        </w:numPr>
        <w:spacing w:line="360" w:lineRule="auto"/>
        <w:contextualSpacing/>
        <w:jc w:val="both"/>
        <w:rPr>
          <w:rFonts w:ascii="Arial" w:hAnsi="Arial"/>
        </w:rPr>
      </w:pPr>
      <w:r>
        <w:rPr>
          <w:rtl/>
        </w:rPr>
        <w:t>פסיקת בית המשפט ואף הספרות פירשו את ההוראה שלעיל באופן הבא:</w:t>
      </w:r>
    </w:p>
    <w:p w:rsidR="00C7768D" w:rsidRDefault="00EB6E8F" w:rsidP="00C7768D">
      <w:pPr>
        <w:spacing w:line="360" w:lineRule="auto"/>
        <w:ind w:left="567" w:right="1134"/>
        <w:contextualSpacing/>
        <w:jc w:val="both"/>
        <w:rPr>
          <w:rFonts w:ascii="David" w:hAnsi="David"/>
          <w:b/>
          <w:bCs/>
        </w:rPr>
      </w:pPr>
      <w:r>
        <w:rPr>
          <w:rFonts w:ascii="David" w:hAnsi="David"/>
          <w:b/>
          <w:bCs/>
          <w:rtl/>
        </w:rPr>
        <w:lastRenderedPageBreak/>
        <w:t>"עניין לנו בהשפעה הבלתי הוגנת, שאינה השפעה שגרתית מעשה יום יום, אלא השפעה שיש בה מרכיב של אי-הגינות על פי המושגים החברתיים והמוסריים שלנו (ע"א 5185/93 היועמ"ש נ' מרום פ"ד מט(1) 318; ע"א 3828/98 מיכקשווילי נ' מיכקשווילי פ"ד נד(2) 337).</w:t>
      </w:r>
    </w:p>
    <w:p w:rsidR="00C7768D" w:rsidRDefault="00EB6E8F" w:rsidP="00C7768D">
      <w:pPr>
        <w:spacing w:line="360" w:lineRule="auto"/>
        <w:ind w:left="567" w:right="1134"/>
        <w:contextualSpacing/>
        <w:jc w:val="both"/>
        <w:rPr>
          <w:rFonts w:ascii="David" w:hAnsi="David"/>
          <w:b/>
          <w:bCs/>
          <w:rtl/>
        </w:rPr>
      </w:pPr>
      <w:r>
        <w:rPr>
          <w:rFonts w:ascii="David" w:hAnsi="David"/>
          <w:b/>
          <w:bCs/>
          <w:rtl/>
        </w:rPr>
        <w:t>קיומה של השפעה בלתי הוגנת או היעדרה צריכים להיקבע על פי עובדותיו של כל מקרה ומקרה.</w:t>
      </w:r>
    </w:p>
    <w:p w:rsidR="00C7768D" w:rsidRDefault="00EB6E8F" w:rsidP="00C7768D">
      <w:pPr>
        <w:spacing w:line="360" w:lineRule="auto"/>
        <w:ind w:left="567" w:right="1134"/>
        <w:contextualSpacing/>
        <w:jc w:val="both"/>
        <w:rPr>
          <w:noProof w:val="0"/>
          <w:rtl/>
        </w:rPr>
      </w:pPr>
      <w:r>
        <w:rPr>
          <w:rFonts w:ascii="David" w:hAnsi="David"/>
          <w:b/>
          <w:bCs/>
          <w:rtl/>
        </w:rPr>
        <w:t>בדנ"א 1516/95 מרום נ' היועמ"ש פ"ד נב(2) 813 קבע השופט מצא ארבעה מבחנים שיש בהם כדי לסייע לבית המשפט להכריע בדבר קיומה של השפעה בלתי הוגנת</w:t>
      </w:r>
      <w:r>
        <w:rPr>
          <w:rtl/>
        </w:rPr>
        <w:t xml:space="preserve">". (ההדגשות הוספו). </w:t>
      </w:r>
    </w:p>
    <w:p w:rsidR="00C7768D" w:rsidRDefault="00EB6E8F" w:rsidP="00C7768D">
      <w:pPr>
        <w:spacing w:line="360" w:lineRule="auto"/>
        <w:ind w:firstLine="567"/>
        <w:jc w:val="both"/>
        <w:rPr>
          <w:rFonts w:ascii="Arial" w:hAnsi="Arial"/>
          <w:highlight w:val="yellow"/>
          <w:rtl/>
        </w:rPr>
      </w:pPr>
      <w:r>
        <w:rPr>
          <w:rFonts w:ascii="Arial" w:hAnsi="Arial"/>
          <w:rtl/>
        </w:rPr>
        <w:t xml:space="preserve">ראו: שוחט; גולדברג; פלומין </w:t>
      </w:r>
      <w:r>
        <w:rPr>
          <w:rFonts w:ascii="Arial" w:hAnsi="Arial" w:cs="Miriam"/>
          <w:rtl/>
        </w:rPr>
        <w:t>דיני ירושה ועזבון</w:t>
      </w:r>
      <w:r>
        <w:rPr>
          <w:rFonts w:ascii="Arial" w:hAnsi="Arial"/>
          <w:rtl/>
        </w:rPr>
        <w:t xml:space="preserve"> (מהדורה שביעית התשע"ד-2014), עמ' 124.</w:t>
      </w:r>
    </w:p>
    <w:p w:rsidR="00C7768D" w:rsidRDefault="00C7768D" w:rsidP="00C7768D">
      <w:pPr>
        <w:spacing w:line="360" w:lineRule="auto"/>
        <w:jc w:val="both"/>
      </w:pPr>
    </w:p>
    <w:p w:rsidR="00C7768D" w:rsidRDefault="00EB6E8F" w:rsidP="00C7768D">
      <w:pPr>
        <w:numPr>
          <w:ilvl w:val="0"/>
          <w:numId w:val="1"/>
        </w:numPr>
        <w:spacing w:line="360" w:lineRule="auto"/>
        <w:contextualSpacing/>
        <w:jc w:val="both"/>
        <w:rPr>
          <w:rtl/>
        </w:rPr>
      </w:pPr>
      <w:r>
        <w:rPr>
          <w:rtl/>
        </w:rPr>
        <w:t xml:space="preserve">כידוע, המבחנים האמורים הינם: </w:t>
      </w:r>
      <w:r>
        <w:rPr>
          <w:b/>
          <w:bCs/>
          <w:rtl/>
        </w:rPr>
        <w:t>תלות ועצמאות; תלות וסיוע; קשרי המצווה עם אחרים; נסיבות עריכת הצוואה</w:t>
      </w:r>
      <w:r>
        <w:rPr>
          <w:rtl/>
        </w:rPr>
        <w:t>.</w:t>
      </w:r>
    </w:p>
    <w:p w:rsidR="00C7768D" w:rsidRDefault="00C7768D" w:rsidP="00C7768D">
      <w:pPr>
        <w:spacing w:line="360" w:lineRule="auto"/>
        <w:contextualSpacing/>
        <w:jc w:val="both"/>
      </w:pPr>
    </w:p>
    <w:p w:rsidR="00C7768D" w:rsidRDefault="00EB6E8F" w:rsidP="00C7768D">
      <w:pPr>
        <w:numPr>
          <w:ilvl w:val="0"/>
          <w:numId w:val="1"/>
        </w:numPr>
        <w:spacing w:line="360" w:lineRule="auto"/>
        <w:contextualSpacing/>
        <w:jc w:val="both"/>
      </w:pPr>
      <w:r>
        <w:rPr>
          <w:rtl/>
        </w:rPr>
        <w:t xml:space="preserve">במקרה דנן, לאור מבחני הפסיקה עולה כי המתנגד לא עמד בנטל ההוכחה הנדרש להוכחת השפעה בלתי הוגנת על המנוחה </w:t>
      </w:r>
      <w:r>
        <w:rPr>
          <w:u w:val="single"/>
          <w:rtl/>
        </w:rPr>
        <w:t xml:space="preserve">לגבי התקיימות </w:t>
      </w:r>
      <w:r>
        <w:rPr>
          <w:rFonts w:ascii="Miriam" w:hAnsi="Miriam" w:cs="Miriam"/>
          <w:u w:val="single"/>
          <w:rtl/>
        </w:rPr>
        <w:t>כל</w:t>
      </w:r>
      <w:r>
        <w:rPr>
          <w:u w:val="single"/>
          <w:rtl/>
        </w:rPr>
        <w:t xml:space="preserve"> המבחנים כולם</w:t>
      </w:r>
      <w:r>
        <w:rPr>
          <w:rtl/>
        </w:rPr>
        <w:t xml:space="preserve">. </w:t>
      </w:r>
    </w:p>
    <w:p w:rsidR="00C7768D" w:rsidRDefault="00C7768D" w:rsidP="00C7768D">
      <w:pPr>
        <w:spacing w:line="360" w:lineRule="auto"/>
        <w:contextualSpacing/>
        <w:rPr>
          <w:highlight w:val="yellow"/>
        </w:rPr>
      </w:pPr>
    </w:p>
    <w:p w:rsidR="00C7768D" w:rsidRDefault="00EB6E8F" w:rsidP="00C7768D">
      <w:pPr>
        <w:numPr>
          <w:ilvl w:val="0"/>
          <w:numId w:val="1"/>
        </w:numPr>
        <w:spacing w:line="360" w:lineRule="auto"/>
        <w:contextualSpacing/>
        <w:jc w:val="both"/>
        <w:rPr>
          <w:rtl/>
        </w:rPr>
      </w:pPr>
      <w:r>
        <w:rPr>
          <w:rtl/>
        </w:rPr>
        <w:t>כעולה מהראיות אין כל הוכחה לקיום  יסוד "ההשפעה" בצירוף יסוד "אי ההוגנות". הצדדים יחד טיפלו במסירות באמם המנוחה ושמרו על קשר יום יומי עמה.</w:t>
      </w:r>
    </w:p>
    <w:p w:rsidR="00C7768D" w:rsidRDefault="00C7768D" w:rsidP="00C7768D">
      <w:pPr>
        <w:spacing w:line="360" w:lineRule="auto"/>
        <w:ind w:left="567"/>
        <w:contextualSpacing/>
        <w:jc w:val="both"/>
      </w:pPr>
    </w:p>
    <w:p w:rsidR="00C7768D" w:rsidRDefault="00EB6E8F" w:rsidP="00C7768D">
      <w:pPr>
        <w:numPr>
          <w:ilvl w:val="0"/>
          <w:numId w:val="1"/>
        </w:numPr>
        <w:spacing w:line="360" w:lineRule="auto"/>
        <w:contextualSpacing/>
        <w:jc w:val="both"/>
      </w:pPr>
      <w:r>
        <w:rPr>
          <w:rtl/>
        </w:rPr>
        <w:t xml:space="preserve">ביום 29.4.2019 עברה המנוחה להוספיס בתל השומר בשל התדרדרות במצבה הסופני ועל מנת להקל את ימיה האחרונים. המנוחה שהתה בהוספיס עד שהלכה לבית עולמה ביום 17.5.2019. </w:t>
      </w:r>
    </w:p>
    <w:p w:rsidR="00C7768D" w:rsidRDefault="00EB6E8F" w:rsidP="00C7768D">
      <w:pPr>
        <w:spacing w:line="360" w:lineRule="auto"/>
        <w:ind w:left="567"/>
        <w:contextualSpacing/>
        <w:jc w:val="both"/>
      </w:pPr>
      <w:r>
        <w:rPr>
          <w:rtl/>
        </w:rPr>
        <w:t xml:space="preserve">במהלך שהותה של המנוחה בהוספיס לאור מצבה הרפואי הקשה הייתה תלויה בבניה, שלקחו חלק בטיפול אמם המנוחה יחדיו ובשיתוף פעולה. המנוחה נזקקה לסיוע ותמיכה בכל צעד ושעל שחפצה לעשות במהלך יומה וזאת כולל פעולות שגרתיות וצרכים הכרחיים. המנוחה לא יכלה להתנייד עצמאית. לכן, מידת התלות של המנוחה בסובבים אותה הייתה רבה ובלעדיה לא יכולה הייתה להסתדר. </w:t>
      </w:r>
    </w:p>
    <w:p w:rsidR="00C7768D" w:rsidRDefault="00C7768D" w:rsidP="00C7768D">
      <w:pPr>
        <w:pStyle w:val="ad"/>
      </w:pPr>
    </w:p>
    <w:p w:rsidR="00C7768D" w:rsidRDefault="00EB6E8F" w:rsidP="00C7768D">
      <w:pPr>
        <w:numPr>
          <w:ilvl w:val="0"/>
          <w:numId w:val="1"/>
        </w:numPr>
        <w:spacing w:line="360" w:lineRule="auto"/>
        <w:contextualSpacing/>
        <w:jc w:val="both"/>
        <w:rPr>
          <w:rtl/>
        </w:rPr>
      </w:pPr>
      <w:r>
        <w:rPr>
          <w:b/>
          <w:bCs/>
          <w:rtl/>
        </w:rPr>
        <w:t>בכל הנוגע למערכת היחסים של המנוחה עם בניה</w:t>
      </w:r>
      <w:r>
        <w:rPr>
          <w:rtl/>
        </w:rPr>
        <w:t xml:space="preserve"> –  אמנם מידת התלות של המנוחה במבקש הייתה רבה, אולם המנוחה לא הודרה מבנה הצעיר, המתנגד, שהיה שותף באופן מלא בטיפול המנוחה יחד עם אחיו, המבקש. </w:t>
      </w:r>
    </w:p>
    <w:p w:rsidR="00C7768D" w:rsidRDefault="00C7768D" w:rsidP="00C7768D">
      <w:pPr>
        <w:pStyle w:val="ad"/>
        <w:rPr>
          <w:rtl/>
        </w:rPr>
      </w:pPr>
    </w:p>
    <w:p w:rsidR="00435383" w:rsidRDefault="00435383" w:rsidP="00C7768D">
      <w:pPr>
        <w:pStyle w:val="ad"/>
      </w:pPr>
    </w:p>
    <w:p w:rsidR="00C7768D" w:rsidRDefault="00EB6E8F" w:rsidP="00C7768D">
      <w:pPr>
        <w:numPr>
          <w:ilvl w:val="0"/>
          <w:numId w:val="1"/>
        </w:numPr>
        <w:spacing w:line="360" w:lineRule="auto"/>
        <w:contextualSpacing/>
        <w:jc w:val="both"/>
        <w:rPr>
          <w:rtl/>
        </w:rPr>
      </w:pPr>
      <w:r>
        <w:rPr>
          <w:rtl/>
        </w:rPr>
        <w:lastRenderedPageBreak/>
        <w:t>לטענת המתנגד, כי אילולא  ניצל המבקש את חולשתה הפיזית, הנפשית והמנטלית של המנוחה, לא היה עולה בידיו לגרום למנוחה לפעול בהתאם להוראותיו ולנשל את המתנגד. טענות המתנגד באשר להשפעה בלתי הוגנת נלקחו בחשבון במסגרת בחינת התקיימות מבחן המעורבות בעריכת הצוואה.</w:t>
      </w:r>
    </w:p>
    <w:p w:rsidR="00C7768D" w:rsidRDefault="00EB6E8F" w:rsidP="00C7768D">
      <w:pPr>
        <w:spacing w:line="360" w:lineRule="auto"/>
        <w:ind w:left="567"/>
        <w:contextualSpacing/>
        <w:jc w:val="both"/>
      </w:pPr>
      <w:r>
        <w:rPr>
          <w:rtl/>
        </w:rPr>
        <w:t>לטענת המבקש, פעל בהתאם להוראות אמו המנוחה שביקשה להביא לו את הצוואה הקודמת על מנת ויכול להיות שתערוך בו שינויים.</w:t>
      </w:r>
    </w:p>
    <w:p w:rsidR="00C7768D" w:rsidRDefault="00C7768D" w:rsidP="00C7768D">
      <w:pPr>
        <w:pStyle w:val="ad"/>
      </w:pPr>
    </w:p>
    <w:p w:rsidR="00C7768D" w:rsidRDefault="00EB6E8F" w:rsidP="00C7768D">
      <w:pPr>
        <w:numPr>
          <w:ilvl w:val="0"/>
          <w:numId w:val="1"/>
        </w:numPr>
        <w:spacing w:line="360" w:lineRule="auto"/>
        <w:contextualSpacing/>
        <w:jc w:val="both"/>
        <w:rPr>
          <w:rtl/>
        </w:rPr>
      </w:pPr>
      <w:r>
        <w:rPr>
          <w:rtl/>
        </w:rPr>
        <w:t xml:space="preserve">בחינת 4 המבחנים שנקבעו בפסיקה מעלה כי אמנם המנוחה הייתה תלותית וחסרת עצמאות אולם הסיוע היה משותף לשני הבנים, המנוחה שמרה עד יומה האחרון על קשר עם בשני בניה והם שניהם היו מעורבים ושותפים בטיפול בה באופן מלא. בכל הנוגע לנסיבות עריכת הצוואה – ראו האמור לגבי התמיהות והקביעות בפרק הכשרות, וכן עלו תמיהות שלא קיבלו מענה לגבי מעורבותו של המבקש בעריכת הצוואה. אולם לא די בקיומו של מבחן אחד על מנת לקבוע כי המבקש נהג בהשפעה בלי הוגנת במנוחה. </w:t>
      </w:r>
    </w:p>
    <w:p w:rsidR="00C7768D" w:rsidRDefault="00C7768D" w:rsidP="00C7768D">
      <w:pPr>
        <w:pStyle w:val="ad"/>
      </w:pPr>
    </w:p>
    <w:p w:rsidR="00C7768D" w:rsidRDefault="00EB6E8F" w:rsidP="00C7768D">
      <w:pPr>
        <w:numPr>
          <w:ilvl w:val="0"/>
          <w:numId w:val="1"/>
        </w:numPr>
        <w:spacing w:line="360" w:lineRule="auto"/>
        <w:contextualSpacing/>
        <w:jc w:val="both"/>
        <w:rPr>
          <w:b/>
          <w:bCs/>
          <w:rtl/>
        </w:rPr>
      </w:pPr>
      <w:r>
        <w:rPr>
          <w:b/>
          <w:bCs/>
          <w:rtl/>
        </w:rPr>
        <w:t xml:space="preserve">כעולה מהראיות שהוצגו בפניי לצורך הוכחת השפעה בלתי הוגנת, המבקש לא הרים את הנטל המוטל עליו. אשר על כן הטענה בדבר השפעה בלתי הוגנת נדחית. </w:t>
      </w:r>
    </w:p>
    <w:p w:rsidR="00C7768D" w:rsidRDefault="00C7768D" w:rsidP="00C7768D">
      <w:pPr>
        <w:spacing w:line="360" w:lineRule="auto"/>
        <w:contextualSpacing/>
        <w:jc w:val="both"/>
        <w:rPr>
          <w:b/>
          <w:bCs/>
          <w:u w:val="single"/>
        </w:rPr>
      </w:pPr>
    </w:p>
    <w:p w:rsidR="00C7768D" w:rsidRDefault="00EB6E8F" w:rsidP="00C7768D">
      <w:pPr>
        <w:spacing w:line="360" w:lineRule="auto"/>
        <w:ind w:firstLine="567"/>
        <w:contextualSpacing/>
        <w:jc w:val="both"/>
        <w:rPr>
          <w:b/>
          <w:bCs/>
          <w:u w:val="single"/>
          <w:rtl/>
        </w:rPr>
      </w:pPr>
      <w:r>
        <w:rPr>
          <w:rtl/>
        </w:rPr>
        <w:t xml:space="preserve"> </w:t>
      </w:r>
    </w:p>
    <w:p w:rsidR="00C7768D" w:rsidRDefault="00EB6E8F" w:rsidP="00C7768D">
      <w:pPr>
        <w:spacing w:line="360" w:lineRule="auto"/>
        <w:contextualSpacing/>
        <w:rPr>
          <w:rFonts w:ascii="David" w:eastAsia="Calibri" w:hAnsi="David"/>
          <w:b/>
          <w:bCs/>
          <w:sz w:val="26"/>
          <w:szCs w:val="26"/>
          <w:u w:val="single"/>
          <w:rtl/>
        </w:rPr>
      </w:pPr>
      <w:r>
        <w:rPr>
          <w:rFonts w:ascii="Arial" w:hAnsi="Arial"/>
          <w:b/>
          <w:bCs/>
          <w:sz w:val="26"/>
          <w:szCs w:val="26"/>
          <w:u w:val="single"/>
          <w:rtl/>
        </w:rPr>
        <w:t xml:space="preserve">(3). </w:t>
      </w:r>
      <w:r>
        <w:rPr>
          <w:rFonts w:ascii="David" w:hAnsi="David"/>
          <w:b/>
          <w:bCs/>
          <w:sz w:val="26"/>
          <w:szCs w:val="26"/>
          <w:u w:val="single"/>
          <w:rtl/>
        </w:rPr>
        <w:t>מעורבות בעריכת הצוואה</w:t>
      </w:r>
    </w:p>
    <w:p w:rsidR="00C7768D" w:rsidRDefault="00C7768D" w:rsidP="00C7768D">
      <w:pPr>
        <w:spacing w:line="360" w:lineRule="auto"/>
        <w:ind w:left="1134" w:hanging="567"/>
        <w:contextualSpacing/>
        <w:rPr>
          <w:rFonts w:ascii="David" w:eastAsia="Calibri" w:hAnsi="David"/>
          <w:b/>
          <w:bCs/>
          <w:noProof w:val="0"/>
          <w:sz w:val="26"/>
          <w:szCs w:val="26"/>
          <w:u w:val="single"/>
          <w:rtl/>
        </w:rPr>
      </w:pPr>
    </w:p>
    <w:p w:rsidR="00C7768D" w:rsidRDefault="00EB6E8F" w:rsidP="00C7768D">
      <w:pPr>
        <w:numPr>
          <w:ilvl w:val="0"/>
          <w:numId w:val="1"/>
        </w:numPr>
        <w:spacing w:line="360" w:lineRule="auto"/>
        <w:contextualSpacing/>
        <w:jc w:val="both"/>
        <w:rPr>
          <w:rFonts w:ascii="David" w:hAnsi="David"/>
          <w:b/>
          <w:bCs/>
          <w:u w:val="single"/>
        </w:rPr>
      </w:pPr>
      <w:r>
        <w:rPr>
          <w:rFonts w:ascii="David" w:hAnsi="David"/>
          <w:rtl/>
        </w:rPr>
        <w:t>סעיף 35 לחוק הירושה קובע: "</w:t>
      </w:r>
      <w:r>
        <w:rPr>
          <w:rFonts w:ascii="David" w:hAnsi="David"/>
          <w:b/>
          <w:bCs/>
          <w:rtl/>
        </w:rPr>
        <w:t xml:space="preserve">הוראת צוואה, פרט לצוואה בעל-פה, המזכה את מי שערך אותה או היה עד לעשייתה </w:t>
      </w:r>
      <w:r>
        <w:rPr>
          <w:rFonts w:ascii="David" w:hAnsi="David"/>
          <w:b/>
          <w:bCs/>
          <w:u w:val="single"/>
          <w:rtl/>
        </w:rPr>
        <w:t>או לקח באופן אחר חלק בעריכתה</w:t>
      </w:r>
      <w:r>
        <w:rPr>
          <w:rFonts w:ascii="David" w:hAnsi="David"/>
          <w:b/>
          <w:bCs/>
          <w:rtl/>
        </w:rPr>
        <w:t>, והוראת צוואה המזכה בן-זוגו של אחד מאלה – בטלה</w:t>
      </w:r>
      <w:r>
        <w:rPr>
          <w:rFonts w:ascii="David" w:hAnsi="David"/>
          <w:rtl/>
        </w:rPr>
        <w:t>". (ההדגשה בקו – הוספה)</w:t>
      </w:r>
      <w:r>
        <w:rPr>
          <w:rFonts w:ascii="David" w:hAnsi="David"/>
          <w:b/>
          <w:bCs/>
          <w:u w:val="single"/>
          <w:rtl/>
        </w:rPr>
        <w:t>.</w:t>
      </w:r>
    </w:p>
    <w:p w:rsidR="00C7768D" w:rsidRDefault="00C7768D" w:rsidP="00C7768D">
      <w:pPr>
        <w:spacing w:line="360" w:lineRule="auto"/>
        <w:ind w:left="567"/>
        <w:jc w:val="both"/>
        <w:rPr>
          <w:rFonts w:ascii="David" w:eastAsia="David" w:hAnsi="David"/>
          <w:color w:val="000000"/>
        </w:rPr>
      </w:pPr>
    </w:p>
    <w:p w:rsidR="00C7768D" w:rsidRDefault="00EB6E8F" w:rsidP="00C7768D">
      <w:pPr>
        <w:numPr>
          <w:ilvl w:val="0"/>
          <w:numId w:val="1"/>
        </w:numPr>
        <w:spacing w:line="360" w:lineRule="auto"/>
        <w:contextualSpacing/>
        <w:jc w:val="both"/>
        <w:rPr>
          <w:rFonts w:ascii="David" w:eastAsia="David" w:hAnsi="David"/>
          <w:color w:val="000000"/>
          <w:rtl/>
        </w:rPr>
      </w:pPr>
      <w:r>
        <w:rPr>
          <w:rFonts w:ascii="David" w:eastAsia="David" w:hAnsi="David"/>
          <w:color w:val="000000"/>
          <w:rtl/>
        </w:rPr>
        <w:t>טענות המתנגד בעילה זו נטענו בערבוביה יחד עם טענותיו בעילת השפעה בלתי הוגנת.</w:t>
      </w:r>
    </w:p>
    <w:p w:rsidR="00C7768D" w:rsidRDefault="00C7768D" w:rsidP="00C7768D">
      <w:pPr>
        <w:spacing w:line="254" w:lineRule="auto"/>
        <w:ind w:left="720"/>
        <w:contextualSpacing/>
        <w:rPr>
          <w:rFonts w:ascii="David" w:eastAsia="David" w:hAnsi="David"/>
          <w:noProof w:val="0"/>
          <w:color w:val="000000"/>
        </w:rPr>
      </w:pPr>
    </w:p>
    <w:p w:rsidR="00C7768D" w:rsidRDefault="00EB6E8F" w:rsidP="00C7768D">
      <w:pPr>
        <w:numPr>
          <w:ilvl w:val="0"/>
          <w:numId w:val="1"/>
        </w:numPr>
        <w:spacing w:line="360" w:lineRule="auto"/>
        <w:contextualSpacing/>
        <w:jc w:val="both"/>
        <w:rPr>
          <w:rFonts w:ascii="David" w:eastAsia="David" w:hAnsi="David"/>
          <w:color w:val="000000"/>
        </w:rPr>
      </w:pPr>
      <w:r>
        <w:rPr>
          <w:rFonts w:ascii="David" w:eastAsia="David" w:hAnsi="David"/>
          <w:color w:val="000000"/>
          <w:rtl/>
        </w:rPr>
        <w:t xml:space="preserve">המתנגד טוען כי נסיבות עריכת הצוואה  מלמדות שהמבקש היה מעורב בעריכת הצוואה. </w:t>
      </w:r>
    </w:p>
    <w:p w:rsidR="00C7768D" w:rsidRDefault="00C7768D" w:rsidP="00C7768D">
      <w:pPr>
        <w:pStyle w:val="ad"/>
        <w:rPr>
          <w:rFonts w:ascii="David" w:eastAsia="David" w:hAnsi="David"/>
          <w:color w:val="000000"/>
        </w:rPr>
      </w:pPr>
    </w:p>
    <w:p w:rsidR="00C7768D" w:rsidRDefault="00EB6E8F" w:rsidP="00C7768D">
      <w:pPr>
        <w:numPr>
          <w:ilvl w:val="0"/>
          <w:numId w:val="1"/>
        </w:numPr>
        <w:spacing w:line="360" w:lineRule="auto"/>
        <w:contextualSpacing/>
        <w:jc w:val="both"/>
        <w:rPr>
          <w:rFonts w:ascii="David" w:eastAsia="David" w:hAnsi="David"/>
          <w:color w:val="000000"/>
          <w:rtl/>
        </w:rPr>
      </w:pPr>
      <w:r>
        <w:rPr>
          <w:rFonts w:ascii="David" w:eastAsia="David" w:hAnsi="David"/>
          <w:b/>
          <w:bCs/>
          <w:color w:val="000000"/>
          <w:rtl/>
        </w:rPr>
        <w:t>המתנגד</w:t>
      </w:r>
      <w:r>
        <w:rPr>
          <w:rFonts w:ascii="David" w:eastAsia="David" w:hAnsi="David"/>
          <w:color w:val="000000"/>
          <w:rtl/>
        </w:rPr>
        <w:t xml:space="preserve"> טוען כי המבקש נכח במועד עריכת הצוואה כעולה משיחה בין הצדדים בסמוך לאחר פטירת המנוחה, שתמלילה צורפה כנספח 14 לתצהיר עדות ראשית מטעם המתנגד:</w:t>
      </w:r>
    </w:p>
    <w:p w:rsidR="00C7768D" w:rsidRDefault="00C7768D" w:rsidP="00C7768D">
      <w:pPr>
        <w:pStyle w:val="ad"/>
        <w:rPr>
          <w:rFonts w:ascii="David" w:eastAsia="David" w:hAnsi="David"/>
          <w:color w:val="000000"/>
        </w:rPr>
      </w:pPr>
    </w:p>
    <w:p w:rsidR="00C7768D" w:rsidRDefault="00EB6E8F" w:rsidP="00C7768D">
      <w:pPr>
        <w:spacing w:line="360" w:lineRule="auto"/>
        <w:ind w:left="567"/>
        <w:contextualSpacing/>
        <w:jc w:val="both"/>
        <w:rPr>
          <w:rFonts w:ascii="David" w:eastAsia="David" w:hAnsi="David"/>
          <w:color w:val="000000"/>
          <w:rtl/>
        </w:rPr>
      </w:pPr>
      <w:r w:rsidRPr="004E28CC">
        <w:rPr>
          <w:rFonts w:ascii="David" w:eastAsia="David" w:hAnsi="David"/>
          <w:color w:val="000000"/>
          <w:rtl/>
        </w:rPr>
        <w:lastRenderedPageBreak/>
        <w:drawing>
          <wp:inline distT="0" distB="0" distL="0" distR="0">
            <wp:extent cx="5400675" cy="1721485"/>
            <wp:effectExtent l="0" t="0" r="9525" b="0"/>
            <wp:docPr id="267451140"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451140" name=""/>
                    <pic:cNvPicPr/>
                  </pic:nvPicPr>
                  <pic:blipFill>
                    <a:blip r:embed="rId15"/>
                    <a:stretch>
                      <a:fillRect/>
                    </a:stretch>
                  </pic:blipFill>
                  <pic:spPr>
                    <a:xfrm>
                      <a:off x="0" y="0"/>
                      <a:ext cx="5400675" cy="1721485"/>
                    </a:xfrm>
                    <a:prstGeom prst="rect">
                      <a:avLst/>
                    </a:prstGeom>
                  </pic:spPr>
                </pic:pic>
              </a:graphicData>
            </a:graphic>
          </wp:inline>
        </w:drawing>
      </w:r>
    </w:p>
    <w:p w:rsidR="00C7768D" w:rsidRDefault="00EB6E8F" w:rsidP="00C7768D">
      <w:pPr>
        <w:spacing w:line="360" w:lineRule="auto"/>
        <w:ind w:left="567"/>
        <w:contextualSpacing/>
        <w:jc w:val="both"/>
        <w:rPr>
          <w:rFonts w:ascii="David" w:eastAsia="David" w:hAnsi="David"/>
          <w:color w:val="000000"/>
          <w:rtl/>
        </w:rPr>
      </w:pPr>
      <w:r>
        <w:rPr>
          <w:rFonts w:ascii="David" w:eastAsia="David" w:hAnsi="David"/>
          <w:color w:val="000000"/>
          <w:rtl/>
        </w:rPr>
        <w:t xml:space="preserve">ובהמשך, שוב נשאל </w:t>
      </w:r>
      <w:r>
        <w:rPr>
          <w:rFonts w:ascii="David" w:eastAsia="David" w:hAnsi="David"/>
          <w:b/>
          <w:bCs/>
          <w:color w:val="000000"/>
          <w:rtl/>
        </w:rPr>
        <w:t>המבקש</w:t>
      </w:r>
      <w:r>
        <w:rPr>
          <w:rFonts w:ascii="David" w:eastAsia="David" w:hAnsi="David"/>
          <w:color w:val="000000"/>
          <w:rtl/>
        </w:rPr>
        <w:t xml:space="preserve"> על ידי המתנגד האם נכח בעת כתיבת הצוואה והוא השיב שנכח:</w:t>
      </w:r>
    </w:p>
    <w:p w:rsidR="00C7768D" w:rsidRDefault="004E28CC" w:rsidP="00C7768D">
      <w:pPr>
        <w:spacing w:line="360" w:lineRule="auto"/>
        <w:ind w:left="567"/>
        <w:contextualSpacing/>
        <w:jc w:val="both"/>
        <w:rPr>
          <w:rFonts w:ascii="David" w:eastAsia="David" w:hAnsi="David"/>
          <w:color w:val="000000"/>
          <w:rtl/>
        </w:rPr>
      </w:pPr>
      <w:r w:rsidRPr="004E28CC">
        <w:rPr>
          <w:rFonts w:ascii="David" w:eastAsia="David" w:hAnsi="David"/>
          <w:color w:val="000000"/>
          <w:rtl/>
        </w:rPr>
        <w:drawing>
          <wp:inline distT="0" distB="0" distL="0" distR="0">
            <wp:extent cx="5196744" cy="1131613"/>
            <wp:effectExtent l="0" t="0" r="4445" b="0"/>
            <wp:docPr id="1168110894"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110894" name=""/>
                    <pic:cNvPicPr/>
                  </pic:nvPicPr>
                  <pic:blipFill>
                    <a:blip r:embed="rId16"/>
                    <a:stretch>
                      <a:fillRect/>
                    </a:stretch>
                  </pic:blipFill>
                  <pic:spPr>
                    <a:xfrm>
                      <a:off x="0" y="0"/>
                      <a:ext cx="5200565" cy="1132445"/>
                    </a:xfrm>
                    <a:prstGeom prst="rect">
                      <a:avLst/>
                    </a:prstGeom>
                  </pic:spPr>
                </pic:pic>
              </a:graphicData>
            </a:graphic>
          </wp:inline>
        </w:drawing>
      </w:r>
    </w:p>
    <w:p w:rsidR="00C7768D" w:rsidRDefault="00C7768D" w:rsidP="00C7768D">
      <w:pPr>
        <w:pStyle w:val="ad"/>
        <w:rPr>
          <w:rFonts w:ascii="David" w:eastAsia="David" w:hAnsi="David"/>
          <w:color w:val="000000"/>
        </w:rPr>
      </w:pPr>
    </w:p>
    <w:p w:rsidR="00C7768D" w:rsidRDefault="00C7768D" w:rsidP="00C7768D">
      <w:pPr>
        <w:pStyle w:val="ad"/>
        <w:rPr>
          <w:rFonts w:ascii="David" w:eastAsia="David" w:hAnsi="David"/>
          <w:color w:val="000000"/>
          <w:rtl/>
        </w:rPr>
      </w:pPr>
    </w:p>
    <w:p w:rsidR="00C7768D" w:rsidRDefault="00EB6E8F" w:rsidP="00C7768D">
      <w:pPr>
        <w:numPr>
          <w:ilvl w:val="0"/>
          <w:numId w:val="1"/>
        </w:numPr>
        <w:spacing w:line="360" w:lineRule="auto"/>
        <w:contextualSpacing/>
        <w:jc w:val="both"/>
        <w:rPr>
          <w:rFonts w:ascii="David" w:eastAsia="David" w:hAnsi="David"/>
          <w:color w:val="000000"/>
          <w:rtl/>
        </w:rPr>
      </w:pPr>
      <w:r>
        <w:rPr>
          <w:rFonts w:ascii="David" w:eastAsia="David" w:hAnsi="David"/>
          <w:b/>
          <w:bCs/>
          <w:color w:val="000000"/>
          <w:rtl/>
        </w:rPr>
        <w:t>המתנגד</w:t>
      </w:r>
      <w:r>
        <w:rPr>
          <w:rFonts w:ascii="David" w:eastAsia="David" w:hAnsi="David"/>
          <w:color w:val="000000"/>
          <w:rtl/>
        </w:rPr>
        <w:t xml:space="preserve"> טוען כי המבקש הביא למנוחה את הצוואה המקורית לצורך העתקתו. המתנגד טוען כי המנוחה לא הייתה עצמאית ותלויה לחלוטין בעזרת הזולת לרבות בפעולות הפשוטות ביותר כגון שתייה ולכן לא יתכן שהמנוחה יכלה לכתוב את הצוואה </w:t>
      </w:r>
      <w:r>
        <w:rPr>
          <w:rFonts w:ascii="David" w:eastAsia="David" w:hAnsi="David"/>
          <w:color w:val="000000"/>
          <w:u w:val="single"/>
          <w:rtl/>
        </w:rPr>
        <w:t>ללא עזרתו</w:t>
      </w:r>
      <w:r>
        <w:rPr>
          <w:rFonts w:ascii="David" w:eastAsia="David" w:hAnsi="David"/>
          <w:color w:val="000000"/>
          <w:rtl/>
        </w:rPr>
        <w:t xml:space="preserve"> של המבקש ומעורבותו הרבה. </w:t>
      </w:r>
    </w:p>
    <w:p w:rsidR="00C7768D" w:rsidRDefault="00C7768D" w:rsidP="00C7768D">
      <w:pPr>
        <w:pStyle w:val="ad"/>
        <w:rPr>
          <w:rFonts w:ascii="David" w:eastAsia="David" w:hAnsi="David"/>
          <w:color w:val="000000"/>
        </w:rPr>
      </w:pPr>
    </w:p>
    <w:p w:rsidR="00C7768D" w:rsidRDefault="00C7768D" w:rsidP="00C7768D">
      <w:pPr>
        <w:pStyle w:val="ad"/>
        <w:rPr>
          <w:rFonts w:ascii="David" w:eastAsia="David" w:hAnsi="David"/>
          <w:b/>
          <w:bCs/>
          <w:color w:val="000000"/>
          <w:rtl/>
        </w:rPr>
      </w:pPr>
    </w:p>
    <w:p w:rsidR="00C7768D" w:rsidRDefault="00EB6E8F" w:rsidP="00C7768D">
      <w:pPr>
        <w:numPr>
          <w:ilvl w:val="0"/>
          <w:numId w:val="1"/>
        </w:numPr>
        <w:spacing w:line="360" w:lineRule="auto"/>
        <w:contextualSpacing/>
        <w:jc w:val="both"/>
        <w:rPr>
          <w:rFonts w:ascii="David" w:eastAsia="David" w:hAnsi="David"/>
          <w:color w:val="000000"/>
          <w:rtl/>
        </w:rPr>
      </w:pPr>
      <w:r>
        <w:rPr>
          <w:rFonts w:ascii="David" w:eastAsia="David" w:hAnsi="David"/>
          <w:b/>
          <w:bCs/>
          <w:color w:val="000000"/>
          <w:rtl/>
        </w:rPr>
        <w:t>המבקש</w:t>
      </w:r>
      <w:r>
        <w:rPr>
          <w:rFonts w:ascii="David" w:eastAsia="David" w:hAnsi="David"/>
          <w:color w:val="000000"/>
          <w:rtl/>
        </w:rPr>
        <w:t xml:space="preserve"> מכחיש את מעורבותו והשפעתו על המנוחה מכל וכל. לטענת המבקש המנוחה ביקשה ממנו להביא לה העתק מהצוואה הישנה שערכה וכך עשה. לשאלת המבקש את המנוחה לפשר הדבר, היא אמרה לו שהיא מעוניינת לקרוא אותה ואולי לערוך בה שינוי. עוד מוסיף וטוען המבקש כי ביום כתיבת הצוואה הוא היה בתורנות שלו בהוספיס ואולם לא היה כל הזמן צמוד למיטת אמו המנוחה. "</w:t>
      </w:r>
      <w:r>
        <w:rPr>
          <w:rFonts w:ascii="David" w:eastAsia="David" w:hAnsi="David"/>
          <w:b/>
          <w:bCs/>
          <w:color w:val="000000"/>
          <w:rtl/>
        </w:rPr>
        <w:t xml:space="preserve">כשחזר לחדרה של אמו המנוחה, נתנה לו האם את הצוואה שכתבה בכתב ידה אמרה לו שזו צוואתה </w:t>
      </w:r>
      <w:r>
        <w:rPr>
          <w:rFonts w:ascii="David" w:eastAsia="David" w:hAnsi="David"/>
          <w:b/>
          <w:bCs/>
          <w:color w:val="000000"/>
          <w:u w:val="single"/>
          <w:rtl/>
        </w:rPr>
        <w:t>ולא הוסיפה</w:t>
      </w:r>
      <w:r>
        <w:rPr>
          <w:rFonts w:ascii="David" w:eastAsia="David" w:hAnsi="David"/>
          <w:b/>
          <w:bCs/>
          <w:color w:val="000000"/>
          <w:rtl/>
        </w:rPr>
        <w:t>"</w:t>
      </w:r>
      <w:r>
        <w:rPr>
          <w:rFonts w:ascii="David" w:eastAsia="David" w:hAnsi="David"/>
          <w:color w:val="000000"/>
          <w:rtl/>
        </w:rPr>
        <w:t xml:space="preserve"> (סעיף 18 לכתב תשובה להתנגדות, ההדגשה בקו - הוספה). </w:t>
      </w:r>
    </w:p>
    <w:p w:rsidR="00C7768D" w:rsidRDefault="00C7768D" w:rsidP="00C7768D">
      <w:pPr>
        <w:pStyle w:val="ad"/>
        <w:rPr>
          <w:rFonts w:ascii="David" w:eastAsia="David" w:hAnsi="David"/>
          <w:color w:val="000000"/>
        </w:rPr>
      </w:pPr>
    </w:p>
    <w:p w:rsidR="00C7768D" w:rsidRDefault="00EB6E8F" w:rsidP="00C7768D">
      <w:pPr>
        <w:numPr>
          <w:ilvl w:val="0"/>
          <w:numId w:val="1"/>
        </w:numPr>
        <w:spacing w:line="360" w:lineRule="auto"/>
        <w:contextualSpacing/>
        <w:jc w:val="both"/>
        <w:rPr>
          <w:rFonts w:ascii="David" w:eastAsia="David" w:hAnsi="David"/>
          <w:color w:val="000000"/>
          <w:rtl/>
        </w:rPr>
      </w:pPr>
      <w:r>
        <w:rPr>
          <w:rFonts w:ascii="David" w:eastAsia="David" w:hAnsi="David"/>
          <w:color w:val="000000"/>
          <w:rtl/>
        </w:rPr>
        <w:t>גרסתו זו של המבקש התפתחה במהלך ההליכים המשפטיים. בתצהיר עדותו של המבקש, בסעיף 28, הצהיר המבקש כי "</w:t>
      </w:r>
      <w:r>
        <w:rPr>
          <w:rFonts w:ascii="David" w:eastAsia="David" w:hAnsi="David"/>
          <w:b/>
          <w:bCs/>
          <w:color w:val="000000"/>
          <w:rtl/>
        </w:rPr>
        <w:t xml:space="preserve">בתאריך 5.5.2019 נתנה לי אימי את צוואתה אותה היא כתבה ללא ידיעתי ושלא בנוכחותי </w:t>
      </w:r>
      <w:r>
        <w:rPr>
          <w:rFonts w:ascii="David" w:eastAsia="David" w:hAnsi="David"/>
          <w:b/>
          <w:bCs/>
          <w:color w:val="000000"/>
          <w:u w:val="single"/>
          <w:rtl/>
        </w:rPr>
        <w:t>וביקשה ממני שאציג אותה לאחי לאחר מותה</w:t>
      </w:r>
      <w:r>
        <w:rPr>
          <w:rFonts w:ascii="David" w:eastAsia="David" w:hAnsi="David"/>
          <w:color w:val="000000"/>
          <w:rtl/>
        </w:rPr>
        <w:t xml:space="preserve">" (ההדגשה בקו - הוספה). </w:t>
      </w:r>
    </w:p>
    <w:p w:rsidR="00C7768D" w:rsidRDefault="00C7768D" w:rsidP="00C7768D">
      <w:pPr>
        <w:pStyle w:val="ad"/>
        <w:rPr>
          <w:rFonts w:ascii="David" w:eastAsia="David" w:hAnsi="David"/>
          <w:color w:val="000000"/>
        </w:rPr>
      </w:pPr>
    </w:p>
    <w:p w:rsidR="00C94EE0" w:rsidRDefault="00EB6E8F" w:rsidP="00A31C2D">
      <w:pPr>
        <w:spacing w:line="360" w:lineRule="auto"/>
        <w:ind w:left="567"/>
        <w:contextualSpacing/>
        <w:jc w:val="both"/>
        <w:rPr>
          <w:rFonts w:ascii="David" w:eastAsia="David" w:hAnsi="David"/>
          <w:color w:val="000000"/>
          <w:rtl/>
        </w:rPr>
      </w:pPr>
      <w:r>
        <w:rPr>
          <w:rFonts w:ascii="David" w:eastAsia="David" w:hAnsi="David"/>
          <w:color w:val="000000"/>
          <w:rtl/>
        </w:rPr>
        <w:lastRenderedPageBreak/>
        <w:t xml:space="preserve">כפי שניתן לראות בגרסתו הראשונה של המבקש, המנוחה נתנה לו את הצוואה </w:t>
      </w:r>
      <w:r>
        <w:rPr>
          <w:rFonts w:ascii="David" w:eastAsia="David" w:hAnsi="David"/>
          <w:b/>
          <w:bCs/>
          <w:color w:val="000000"/>
          <w:rtl/>
        </w:rPr>
        <w:t>ללא שהוסיפה דבר</w:t>
      </w:r>
      <w:r>
        <w:rPr>
          <w:rFonts w:ascii="David" w:eastAsia="David" w:hAnsi="David"/>
          <w:color w:val="000000"/>
          <w:rtl/>
        </w:rPr>
        <w:t xml:space="preserve">. בגרסתו השנייה </w:t>
      </w:r>
      <w:r>
        <w:rPr>
          <w:rFonts w:ascii="David" w:eastAsia="David" w:hAnsi="David"/>
          <w:b/>
          <w:bCs/>
          <w:color w:val="000000"/>
          <w:rtl/>
        </w:rPr>
        <w:t>ביקשה</w:t>
      </w:r>
      <w:r>
        <w:rPr>
          <w:rFonts w:ascii="David" w:eastAsia="David" w:hAnsi="David"/>
          <w:color w:val="000000"/>
          <w:rtl/>
        </w:rPr>
        <w:t xml:space="preserve"> ממנו המנוחה להציג את הצוואה למתנגד לאחר מותה.</w:t>
      </w:r>
    </w:p>
    <w:p w:rsidR="00C7768D" w:rsidRDefault="00EB6E8F" w:rsidP="00C7768D">
      <w:pPr>
        <w:numPr>
          <w:ilvl w:val="0"/>
          <w:numId w:val="1"/>
        </w:numPr>
        <w:spacing w:line="360" w:lineRule="auto"/>
        <w:contextualSpacing/>
        <w:jc w:val="both"/>
        <w:rPr>
          <w:rFonts w:ascii="David" w:eastAsia="David" w:hAnsi="David"/>
          <w:color w:val="000000"/>
          <w:rtl/>
        </w:rPr>
      </w:pPr>
      <w:r>
        <w:rPr>
          <w:rFonts w:ascii="David" w:eastAsia="David" w:hAnsi="David"/>
          <w:color w:val="000000"/>
          <w:rtl/>
        </w:rPr>
        <w:t xml:space="preserve">בחקירתו של </w:t>
      </w:r>
      <w:r>
        <w:rPr>
          <w:rFonts w:ascii="David" w:eastAsia="David" w:hAnsi="David"/>
          <w:b/>
          <w:bCs/>
          <w:color w:val="000000"/>
          <w:rtl/>
        </w:rPr>
        <w:t>המבקש</w:t>
      </w:r>
      <w:r>
        <w:rPr>
          <w:rFonts w:ascii="David" w:eastAsia="David" w:hAnsi="David"/>
          <w:color w:val="000000"/>
          <w:rtl/>
        </w:rPr>
        <w:t>, הופיעה גרסה שלישית, שהוא כלל לא היה מודע לכתיבת הצוואה:</w:t>
      </w:r>
    </w:p>
    <w:p w:rsidR="00C7768D" w:rsidRDefault="00EB6E8F" w:rsidP="00C7768D">
      <w:pPr>
        <w:spacing w:line="360" w:lineRule="auto"/>
        <w:ind w:left="567"/>
        <w:jc w:val="both"/>
        <w:rPr>
          <w:rFonts w:ascii="David" w:eastAsia="David" w:hAnsi="David"/>
          <w:b/>
          <w:bCs/>
          <w:color w:val="000000"/>
          <w:rtl/>
        </w:rPr>
      </w:pPr>
      <w:r>
        <w:rPr>
          <w:rFonts w:ascii="David" w:eastAsia="David" w:hAnsi="David"/>
          <w:color w:val="000000"/>
          <w:rtl/>
        </w:rPr>
        <w:t>"</w:t>
      </w:r>
      <w:r>
        <w:rPr>
          <w:rFonts w:ascii="David" w:eastAsia="David" w:hAnsi="David"/>
          <w:b/>
          <w:bCs/>
          <w:color w:val="000000"/>
          <w:rtl/>
        </w:rPr>
        <w:t xml:space="preserve">עו"ד קורצוויל: [..] </w:t>
      </w:r>
      <w:r>
        <w:rPr>
          <w:rFonts w:ascii="David" w:eastAsia="David" w:hAnsi="David"/>
          <w:b/>
          <w:bCs/>
          <w:color w:val="000000"/>
          <w:u w:val="single"/>
          <w:rtl/>
        </w:rPr>
        <w:t>אני רוצה בבקשה לקחת אותך ל-5.5.2019, שזה בעצם היום שבו נכתבה הצוואה שאנחנו דנים בה כיום</w:t>
      </w:r>
      <w:r>
        <w:rPr>
          <w:rFonts w:ascii="David" w:eastAsia="David" w:hAnsi="David"/>
          <w:b/>
          <w:bCs/>
          <w:color w:val="000000"/>
          <w:rtl/>
        </w:rPr>
        <w:t>.</w:t>
      </w:r>
    </w:p>
    <w:p w:rsidR="00C7768D" w:rsidRDefault="00EB6E8F" w:rsidP="00C7768D">
      <w:pPr>
        <w:spacing w:line="360" w:lineRule="auto"/>
        <w:ind w:left="567"/>
        <w:jc w:val="both"/>
        <w:rPr>
          <w:rFonts w:ascii="David" w:eastAsia="David" w:hAnsi="David"/>
          <w:b/>
          <w:bCs/>
          <w:color w:val="000000"/>
          <w:rtl/>
        </w:rPr>
      </w:pPr>
      <w:r>
        <w:rPr>
          <w:rFonts w:ascii="David" w:eastAsia="David" w:hAnsi="David"/>
          <w:b/>
          <w:bCs/>
          <w:color w:val="000000"/>
          <w:rtl/>
        </w:rPr>
        <w:t xml:space="preserve">העד, </w:t>
      </w:r>
      <w:r w:rsidR="00C94EE0">
        <w:rPr>
          <w:rFonts w:ascii="David" w:eastAsia="David" w:hAnsi="David" w:hint="cs"/>
          <w:b/>
          <w:bCs/>
          <w:color w:val="000000"/>
          <w:rtl/>
        </w:rPr>
        <w:t>המבקש</w:t>
      </w:r>
      <w:r>
        <w:rPr>
          <w:rFonts w:ascii="David" w:eastAsia="David" w:hAnsi="David"/>
          <w:b/>
          <w:bCs/>
          <w:color w:val="000000"/>
          <w:rtl/>
        </w:rPr>
        <w:t>:  אוקי.</w:t>
      </w:r>
    </w:p>
    <w:p w:rsidR="00C7768D" w:rsidRDefault="00EB6E8F" w:rsidP="00C7768D">
      <w:pPr>
        <w:spacing w:line="360" w:lineRule="auto"/>
        <w:ind w:left="567"/>
        <w:jc w:val="both"/>
        <w:rPr>
          <w:rFonts w:ascii="David" w:eastAsia="David" w:hAnsi="David"/>
          <w:b/>
          <w:bCs/>
          <w:color w:val="000000"/>
          <w:rtl/>
        </w:rPr>
      </w:pPr>
      <w:r>
        <w:rPr>
          <w:rFonts w:ascii="David" w:eastAsia="David" w:hAnsi="David"/>
          <w:b/>
          <w:bCs/>
          <w:color w:val="000000"/>
          <w:rtl/>
        </w:rPr>
        <w:t xml:space="preserve">עו"ד קורצוויל: </w:t>
      </w:r>
      <w:r>
        <w:rPr>
          <w:rFonts w:ascii="David" w:eastAsia="David" w:hAnsi="David"/>
          <w:b/>
          <w:bCs/>
          <w:color w:val="000000"/>
          <w:u w:val="single"/>
          <w:rtl/>
        </w:rPr>
        <w:t>אתה טוען שאתה יצאת, למה יצאת מהחדר</w:t>
      </w:r>
      <w:r>
        <w:rPr>
          <w:rFonts w:ascii="David" w:eastAsia="David" w:hAnsi="David"/>
          <w:b/>
          <w:bCs/>
          <w:color w:val="000000"/>
          <w:rtl/>
        </w:rPr>
        <w:t>? בזמן שנכתבה הצוואה אתה יצאת מהחדר. למה יצאת?</w:t>
      </w:r>
    </w:p>
    <w:p w:rsidR="00C7768D" w:rsidRDefault="00EB6E8F" w:rsidP="00C7768D">
      <w:pPr>
        <w:spacing w:line="360" w:lineRule="auto"/>
        <w:ind w:left="567"/>
        <w:jc w:val="both"/>
        <w:rPr>
          <w:rFonts w:ascii="David" w:eastAsia="David" w:hAnsi="David"/>
          <w:b/>
          <w:bCs/>
          <w:color w:val="000000"/>
          <w:rtl/>
        </w:rPr>
      </w:pPr>
      <w:r>
        <w:rPr>
          <w:rFonts w:ascii="David" w:eastAsia="David" w:hAnsi="David"/>
          <w:b/>
          <w:bCs/>
          <w:color w:val="000000"/>
          <w:rtl/>
        </w:rPr>
        <w:t xml:space="preserve">העד, מר </w:t>
      </w:r>
      <w:r w:rsidR="00C94EE0">
        <w:rPr>
          <w:rFonts w:ascii="David" w:eastAsia="David" w:hAnsi="David" w:hint="cs"/>
          <w:b/>
          <w:bCs/>
          <w:color w:val="000000"/>
          <w:rtl/>
        </w:rPr>
        <w:t>המבקש</w:t>
      </w:r>
      <w:r>
        <w:rPr>
          <w:rFonts w:ascii="David" w:eastAsia="David" w:hAnsi="David"/>
          <w:b/>
          <w:bCs/>
          <w:color w:val="000000"/>
          <w:rtl/>
        </w:rPr>
        <w:t xml:space="preserve">: תראה, </w:t>
      </w:r>
      <w:r>
        <w:rPr>
          <w:rFonts w:ascii="David" w:eastAsia="David" w:hAnsi="David"/>
          <w:b/>
          <w:bCs/>
          <w:color w:val="000000"/>
          <w:u w:val="single"/>
          <w:rtl/>
        </w:rPr>
        <w:t>אני הייתי למעשה גם באותו יום</w:t>
      </w:r>
      <w:r>
        <w:rPr>
          <w:rFonts w:ascii="David" w:eastAsia="David" w:hAnsi="David"/>
          <w:b/>
          <w:bCs/>
          <w:color w:val="000000"/>
          <w:rtl/>
        </w:rPr>
        <w:t xml:space="preserve">, למעשה בכל יום, גם בשעות הבוקר, הצהריים. </w:t>
      </w:r>
      <w:r>
        <w:rPr>
          <w:rFonts w:ascii="David" w:eastAsia="David" w:hAnsi="David"/>
          <w:b/>
          <w:bCs/>
          <w:color w:val="000000"/>
          <w:u w:val="single"/>
          <w:rtl/>
        </w:rPr>
        <w:t>לא הייתי צמוד לאימא שלי ברציפות</w:t>
      </w:r>
      <w:r>
        <w:rPr>
          <w:rFonts w:ascii="David" w:eastAsia="David" w:hAnsi="David"/>
          <w:b/>
          <w:bCs/>
          <w:color w:val="000000"/>
          <w:rtl/>
        </w:rPr>
        <w:t xml:space="preserve">. יצאתי, אם זה לאכול במתחם של </w:t>
      </w:r>
      <w:r w:rsidR="003D1F9E">
        <w:rPr>
          <w:rFonts w:ascii="David" w:eastAsia="David" w:hAnsi="David" w:hint="cs"/>
          <w:b/>
          <w:bCs/>
          <w:color w:val="000000"/>
          <w:rtl/>
        </w:rPr>
        <w:t>***</w:t>
      </w:r>
      <w:r>
        <w:rPr>
          <w:rFonts w:ascii="David" w:eastAsia="David" w:hAnsi="David"/>
          <w:b/>
          <w:bCs/>
          <w:color w:val="000000"/>
          <w:rtl/>
        </w:rPr>
        <w:t xml:space="preserve">, אם זה להתאוורר בחצר, אם זה בשיחות עם הצוות הרפואי. </w:t>
      </w:r>
      <w:r>
        <w:rPr>
          <w:rFonts w:ascii="David" w:eastAsia="David" w:hAnsi="David"/>
          <w:b/>
          <w:bCs/>
          <w:color w:val="000000"/>
          <w:u w:val="single"/>
          <w:rtl/>
        </w:rPr>
        <w:t>לא הייתי נוכח כשהצוואה של אימא שלי נכתבה</w:t>
      </w:r>
      <w:r>
        <w:rPr>
          <w:rFonts w:ascii="David" w:eastAsia="David" w:hAnsi="David"/>
          <w:b/>
          <w:bCs/>
          <w:color w:val="000000"/>
          <w:rtl/>
        </w:rPr>
        <w:t xml:space="preserve">. </w:t>
      </w:r>
    </w:p>
    <w:p w:rsidR="00C7768D" w:rsidRDefault="00EB6E8F" w:rsidP="00C7768D">
      <w:pPr>
        <w:spacing w:line="360" w:lineRule="auto"/>
        <w:ind w:left="567"/>
        <w:jc w:val="both"/>
        <w:rPr>
          <w:rFonts w:ascii="David" w:eastAsia="David" w:hAnsi="David"/>
          <w:b/>
          <w:bCs/>
          <w:color w:val="000000"/>
          <w:rtl/>
        </w:rPr>
      </w:pPr>
      <w:r>
        <w:rPr>
          <w:rFonts w:ascii="David" w:eastAsia="David" w:hAnsi="David"/>
          <w:b/>
          <w:bCs/>
          <w:color w:val="000000"/>
          <w:rtl/>
        </w:rPr>
        <w:t xml:space="preserve">ש: </w:t>
      </w:r>
      <w:r>
        <w:rPr>
          <w:rFonts w:ascii="David" w:eastAsia="David" w:hAnsi="David"/>
          <w:b/>
          <w:bCs/>
          <w:color w:val="000000"/>
          <w:u w:val="single"/>
          <w:rtl/>
        </w:rPr>
        <w:t>היציאה הזאת שבמסגרתה נכתבה הצוואה, מתי היא הייתה</w:t>
      </w:r>
      <w:r>
        <w:rPr>
          <w:rFonts w:ascii="David" w:eastAsia="David" w:hAnsi="David"/>
          <w:b/>
          <w:bCs/>
          <w:color w:val="000000"/>
          <w:rtl/>
        </w:rPr>
        <w:t>?</w:t>
      </w:r>
    </w:p>
    <w:p w:rsidR="00C7768D" w:rsidRDefault="00EB6E8F" w:rsidP="00C7768D">
      <w:pPr>
        <w:spacing w:line="360" w:lineRule="auto"/>
        <w:ind w:left="567"/>
        <w:jc w:val="both"/>
        <w:rPr>
          <w:rFonts w:ascii="David" w:eastAsia="David" w:hAnsi="David"/>
          <w:b/>
          <w:bCs/>
          <w:color w:val="000000"/>
          <w:rtl/>
        </w:rPr>
      </w:pPr>
      <w:r>
        <w:rPr>
          <w:rFonts w:ascii="David" w:eastAsia="David" w:hAnsi="David"/>
          <w:b/>
          <w:bCs/>
          <w:color w:val="000000"/>
          <w:rtl/>
        </w:rPr>
        <w:t>[...]</w:t>
      </w:r>
    </w:p>
    <w:p w:rsidR="00C7768D" w:rsidRDefault="00EB6E8F" w:rsidP="00C7768D">
      <w:pPr>
        <w:spacing w:line="360" w:lineRule="auto"/>
        <w:ind w:left="567"/>
        <w:jc w:val="both"/>
        <w:rPr>
          <w:rFonts w:ascii="David" w:eastAsia="David" w:hAnsi="David"/>
          <w:b/>
          <w:bCs/>
          <w:color w:val="000000"/>
          <w:rtl/>
        </w:rPr>
      </w:pPr>
      <w:r>
        <w:rPr>
          <w:rFonts w:ascii="David" w:eastAsia="David" w:hAnsi="David"/>
          <w:b/>
          <w:bCs/>
          <w:color w:val="000000"/>
          <w:rtl/>
        </w:rPr>
        <w:t>עו"ד קורצוויל: באיזו שעה ביום?</w:t>
      </w:r>
    </w:p>
    <w:p w:rsidR="00C7768D" w:rsidRDefault="00EB6E8F" w:rsidP="00C7768D">
      <w:pPr>
        <w:spacing w:line="360" w:lineRule="auto"/>
        <w:ind w:left="567"/>
        <w:jc w:val="both"/>
        <w:rPr>
          <w:rFonts w:ascii="David" w:eastAsia="David" w:hAnsi="David"/>
          <w:b/>
          <w:bCs/>
          <w:color w:val="000000"/>
          <w:rtl/>
        </w:rPr>
      </w:pPr>
      <w:r>
        <w:rPr>
          <w:rFonts w:ascii="David" w:eastAsia="David" w:hAnsi="David"/>
          <w:b/>
          <w:bCs/>
          <w:color w:val="000000"/>
          <w:rtl/>
        </w:rPr>
        <w:t>[...]</w:t>
      </w:r>
    </w:p>
    <w:p w:rsidR="00C7768D" w:rsidRDefault="00EB6E8F" w:rsidP="00C7768D">
      <w:pPr>
        <w:spacing w:line="360" w:lineRule="auto"/>
        <w:ind w:left="567"/>
        <w:jc w:val="both"/>
        <w:rPr>
          <w:rFonts w:ascii="David" w:eastAsia="David" w:hAnsi="David"/>
          <w:b/>
          <w:bCs/>
          <w:color w:val="000000"/>
          <w:rtl/>
        </w:rPr>
      </w:pPr>
      <w:r>
        <w:rPr>
          <w:rFonts w:ascii="David" w:eastAsia="David" w:hAnsi="David"/>
          <w:b/>
          <w:bCs/>
          <w:color w:val="000000"/>
          <w:rtl/>
        </w:rPr>
        <w:t xml:space="preserve">העד, מר </w:t>
      </w:r>
      <w:r w:rsidR="00C94EE0">
        <w:rPr>
          <w:rFonts w:ascii="David" w:eastAsia="David" w:hAnsi="David" w:hint="cs"/>
          <w:b/>
          <w:bCs/>
          <w:color w:val="000000"/>
          <w:rtl/>
        </w:rPr>
        <w:t>המבקש</w:t>
      </w:r>
      <w:r>
        <w:rPr>
          <w:rFonts w:ascii="David" w:eastAsia="David" w:hAnsi="David"/>
          <w:b/>
          <w:bCs/>
          <w:color w:val="000000"/>
          <w:rtl/>
        </w:rPr>
        <w:t>: אתה יכול לחזור על השאלה?</w:t>
      </w:r>
    </w:p>
    <w:p w:rsidR="00C7768D" w:rsidRDefault="00EB6E8F" w:rsidP="00C7768D">
      <w:pPr>
        <w:spacing w:line="360" w:lineRule="auto"/>
        <w:ind w:left="567"/>
        <w:jc w:val="both"/>
        <w:rPr>
          <w:rFonts w:ascii="David" w:eastAsia="David" w:hAnsi="David"/>
          <w:b/>
          <w:bCs/>
          <w:color w:val="000000"/>
          <w:rtl/>
        </w:rPr>
      </w:pPr>
      <w:r>
        <w:rPr>
          <w:rFonts w:ascii="David" w:eastAsia="David" w:hAnsi="David"/>
          <w:b/>
          <w:bCs/>
          <w:color w:val="000000"/>
          <w:rtl/>
        </w:rPr>
        <w:t xml:space="preserve">עו"ד קורצוויל: </w:t>
      </w:r>
      <w:r>
        <w:rPr>
          <w:rFonts w:ascii="David" w:eastAsia="David" w:hAnsi="David"/>
          <w:b/>
          <w:bCs/>
          <w:color w:val="000000"/>
          <w:u w:val="single"/>
          <w:rtl/>
        </w:rPr>
        <w:t>הצוואה, היציאה הזאת שבמסגרתה נכתבה הצוואה לטענתך, באיזו שעה היא הייתה</w:t>
      </w:r>
      <w:r>
        <w:rPr>
          <w:rFonts w:ascii="David" w:eastAsia="David" w:hAnsi="David"/>
          <w:b/>
          <w:bCs/>
          <w:color w:val="000000"/>
          <w:rtl/>
        </w:rPr>
        <w:t>?</w:t>
      </w:r>
    </w:p>
    <w:p w:rsidR="00C7768D" w:rsidRDefault="00EB6E8F" w:rsidP="00C7768D">
      <w:pPr>
        <w:spacing w:line="360" w:lineRule="auto"/>
        <w:ind w:left="567"/>
        <w:jc w:val="both"/>
        <w:rPr>
          <w:rFonts w:ascii="David" w:eastAsia="David" w:hAnsi="David"/>
          <w:color w:val="000000"/>
          <w:rtl/>
        </w:rPr>
      </w:pPr>
      <w:r>
        <w:rPr>
          <w:rFonts w:ascii="David" w:eastAsia="David" w:hAnsi="David"/>
          <w:b/>
          <w:bCs/>
          <w:color w:val="000000"/>
          <w:rtl/>
        </w:rPr>
        <w:t xml:space="preserve">העד, מר </w:t>
      </w:r>
      <w:r w:rsidR="00C94EE0">
        <w:rPr>
          <w:rFonts w:ascii="David" w:eastAsia="David" w:hAnsi="David" w:hint="cs"/>
          <w:b/>
          <w:bCs/>
          <w:color w:val="000000"/>
          <w:rtl/>
        </w:rPr>
        <w:t>המבקש</w:t>
      </w:r>
      <w:r>
        <w:rPr>
          <w:rFonts w:ascii="David" w:eastAsia="David" w:hAnsi="David"/>
          <w:b/>
          <w:bCs/>
          <w:color w:val="000000"/>
          <w:rtl/>
        </w:rPr>
        <w:t xml:space="preserve">: </w:t>
      </w:r>
      <w:r>
        <w:rPr>
          <w:rFonts w:ascii="David" w:eastAsia="David" w:hAnsi="David"/>
          <w:b/>
          <w:bCs/>
          <w:color w:val="000000"/>
          <w:u w:val="single"/>
          <w:rtl/>
        </w:rPr>
        <w:t>אני לא הייתי מודע בכלל לכך שנכתבה צוואה</w:t>
      </w:r>
      <w:r>
        <w:rPr>
          <w:rFonts w:ascii="David" w:eastAsia="David" w:hAnsi="David"/>
          <w:b/>
          <w:bCs/>
          <w:color w:val="000000"/>
          <w:rtl/>
        </w:rPr>
        <w:t>. אני יצאתי לאורך כל היום, כמו שציינתי, בין אם זה להתאווררות בחוץ, בין אם זה לאכול במתחם של תל השומר, בין אם זה לשיחות עם הצוות הרפואי.</w:t>
      </w:r>
      <w:r>
        <w:rPr>
          <w:rFonts w:ascii="David" w:eastAsia="David" w:hAnsi="David"/>
          <w:b/>
          <w:bCs/>
          <w:color w:val="000000"/>
          <w:u w:val="single"/>
          <w:rtl/>
        </w:rPr>
        <w:t xml:space="preserve"> לא הייתי נוכח ולא הייתי מודע בכלל לזה שהצוואה נכתבה.</w:t>
      </w:r>
      <w:r>
        <w:rPr>
          <w:rFonts w:ascii="David" w:eastAsia="David" w:hAnsi="David"/>
          <w:b/>
          <w:bCs/>
          <w:color w:val="000000"/>
          <w:rtl/>
        </w:rPr>
        <w:t xml:space="preserve"> </w:t>
      </w:r>
    </w:p>
    <w:p w:rsidR="00C7768D" w:rsidRDefault="00EB6E8F" w:rsidP="00C7768D">
      <w:pPr>
        <w:spacing w:line="360" w:lineRule="auto"/>
        <w:ind w:left="567"/>
        <w:jc w:val="both"/>
        <w:rPr>
          <w:rFonts w:ascii="David" w:eastAsia="David" w:hAnsi="David"/>
          <w:b/>
          <w:bCs/>
          <w:color w:val="000000"/>
          <w:rtl/>
        </w:rPr>
      </w:pPr>
      <w:r>
        <w:rPr>
          <w:rFonts w:ascii="David" w:eastAsia="David" w:hAnsi="David"/>
          <w:b/>
          <w:bCs/>
          <w:color w:val="000000"/>
          <w:rtl/>
        </w:rPr>
        <w:t xml:space="preserve">ש: </w:t>
      </w:r>
      <w:r>
        <w:rPr>
          <w:rFonts w:ascii="David" w:eastAsia="David" w:hAnsi="David"/>
          <w:b/>
          <w:bCs/>
          <w:color w:val="000000"/>
          <w:u w:val="single"/>
          <w:rtl/>
        </w:rPr>
        <w:t>אתה לא ידעת מתי הצוואה נכתבה? אתה לא יודע מתי הצוואה נכתבה?</w:t>
      </w:r>
    </w:p>
    <w:p w:rsidR="00C7768D" w:rsidRDefault="00EB6E8F" w:rsidP="00C7768D">
      <w:pPr>
        <w:spacing w:line="360" w:lineRule="auto"/>
        <w:ind w:left="567"/>
        <w:jc w:val="both"/>
        <w:rPr>
          <w:rFonts w:ascii="David" w:eastAsia="David" w:hAnsi="David"/>
          <w:b/>
          <w:bCs/>
          <w:color w:val="000000"/>
          <w:u w:val="single"/>
          <w:rtl/>
        </w:rPr>
      </w:pPr>
      <w:r>
        <w:rPr>
          <w:rFonts w:ascii="David" w:eastAsia="David" w:hAnsi="David"/>
          <w:b/>
          <w:bCs/>
          <w:color w:val="000000"/>
          <w:rtl/>
        </w:rPr>
        <w:t xml:space="preserve">ת: </w:t>
      </w:r>
      <w:r>
        <w:rPr>
          <w:rFonts w:ascii="David" w:eastAsia="David" w:hAnsi="David"/>
          <w:b/>
          <w:bCs/>
          <w:color w:val="000000"/>
          <w:u w:val="single"/>
          <w:rtl/>
        </w:rPr>
        <w:t xml:space="preserve">אני לא ידעתי ואני לא יודע מתי היא נכתבה. מבחינת השעה לצורך העניין, תאריך. </w:t>
      </w:r>
    </w:p>
    <w:p w:rsidR="00C7768D" w:rsidRDefault="00EB6E8F" w:rsidP="00C7768D">
      <w:pPr>
        <w:spacing w:line="360" w:lineRule="auto"/>
        <w:ind w:left="567"/>
        <w:jc w:val="both"/>
        <w:rPr>
          <w:rFonts w:ascii="David" w:eastAsia="David" w:hAnsi="David"/>
          <w:b/>
          <w:bCs/>
          <w:color w:val="000000"/>
          <w:rtl/>
        </w:rPr>
      </w:pPr>
      <w:r>
        <w:rPr>
          <w:rFonts w:ascii="David" w:eastAsia="David" w:hAnsi="David"/>
          <w:b/>
          <w:bCs/>
          <w:color w:val="000000"/>
          <w:rtl/>
        </w:rPr>
        <w:t xml:space="preserve">ש: </w:t>
      </w:r>
      <w:r>
        <w:rPr>
          <w:rFonts w:ascii="David" w:eastAsia="David" w:hAnsi="David"/>
          <w:b/>
          <w:bCs/>
          <w:color w:val="000000"/>
          <w:u w:val="single"/>
          <w:rtl/>
        </w:rPr>
        <w:t>אז איך בעצם הצוואה הגיעה לידיים שלך?</w:t>
      </w:r>
    </w:p>
    <w:p w:rsidR="00C7768D" w:rsidRDefault="00EB6E8F" w:rsidP="00C7768D">
      <w:pPr>
        <w:spacing w:line="360" w:lineRule="auto"/>
        <w:ind w:left="567"/>
        <w:jc w:val="both"/>
        <w:rPr>
          <w:rFonts w:ascii="David" w:eastAsia="David" w:hAnsi="David"/>
          <w:b/>
          <w:bCs/>
          <w:color w:val="000000"/>
          <w:rtl/>
        </w:rPr>
      </w:pPr>
      <w:r>
        <w:rPr>
          <w:rFonts w:ascii="David" w:eastAsia="David" w:hAnsi="David"/>
          <w:b/>
          <w:bCs/>
          <w:color w:val="000000"/>
          <w:rtl/>
        </w:rPr>
        <w:t xml:space="preserve">ת: </w:t>
      </w:r>
      <w:r>
        <w:rPr>
          <w:rFonts w:ascii="David" w:eastAsia="David" w:hAnsi="David"/>
          <w:b/>
          <w:bCs/>
          <w:color w:val="000000"/>
          <w:u w:val="single"/>
          <w:rtl/>
        </w:rPr>
        <w:t>בשלב מסוים כשאני חזרתי חזרה לחדר</w:t>
      </w:r>
      <w:r>
        <w:rPr>
          <w:rFonts w:ascii="David" w:eastAsia="David" w:hAnsi="David"/>
          <w:b/>
          <w:bCs/>
          <w:color w:val="000000"/>
          <w:rtl/>
        </w:rPr>
        <w:t xml:space="preserve">. שוב, אני לא זוכר במדויק איפה הייתי, כמו שציינתי. </w:t>
      </w:r>
      <w:r>
        <w:rPr>
          <w:rFonts w:ascii="David" w:eastAsia="David" w:hAnsi="David"/>
          <w:b/>
          <w:bCs/>
          <w:color w:val="000000"/>
          <w:u w:val="single"/>
          <w:rtl/>
        </w:rPr>
        <w:t>אבל לא הייתי נוכח כשהיא נכתבה. כשחזרתי בשלב מסוים אימא שלי נתנה לי את הצוואה.</w:t>
      </w:r>
      <w:r>
        <w:rPr>
          <w:rFonts w:ascii="David" w:eastAsia="David" w:hAnsi="David"/>
          <w:b/>
          <w:bCs/>
          <w:color w:val="000000"/>
          <w:rtl/>
        </w:rPr>
        <w:t xml:space="preserve"> </w:t>
      </w:r>
      <w:r>
        <w:rPr>
          <w:rFonts w:ascii="David" w:eastAsia="David" w:hAnsi="David"/>
          <w:color w:val="000000"/>
          <w:rtl/>
        </w:rPr>
        <w:t>(הדגשות בקו –הוספו)</w:t>
      </w:r>
      <w:r>
        <w:rPr>
          <w:rFonts w:ascii="David" w:eastAsia="David" w:hAnsi="David"/>
          <w:b/>
          <w:bCs/>
          <w:color w:val="000000"/>
          <w:rtl/>
        </w:rPr>
        <w:t>.</w:t>
      </w:r>
    </w:p>
    <w:p w:rsidR="00C7768D" w:rsidRDefault="00EB6E8F" w:rsidP="00C7768D">
      <w:pPr>
        <w:spacing w:line="360" w:lineRule="auto"/>
        <w:ind w:left="567"/>
        <w:contextualSpacing/>
        <w:jc w:val="both"/>
        <w:rPr>
          <w:rFonts w:ascii="Arial" w:hAnsi="Arial"/>
          <w:noProof w:val="0"/>
          <w:rtl/>
        </w:rPr>
      </w:pPr>
      <w:r>
        <w:rPr>
          <w:rFonts w:ascii="Arial" w:hAnsi="Arial"/>
          <w:rtl/>
        </w:rPr>
        <w:t>ראו: פרוט' מיום 2.1.2022, בעמ' 15 שורות 18-33 וגם עמ' 16 שורות 5-11.</w:t>
      </w:r>
    </w:p>
    <w:p w:rsidR="00C7768D" w:rsidRDefault="00C7768D" w:rsidP="00C7768D">
      <w:pPr>
        <w:spacing w:line="360" w:lineRule="auto"/>
        <w:ind w:left="567"/>
        <w:jc w:val="both"/>
        <w:rPr>
          <w:rFonts w:ascii="David" w:eastAsia="David" w:hAnsi="David"/>
          <w:b/>
          <w:bCs/>
          <w:color w:val="000000"/>
          <w:rtl/>
        </w:rPr>
      </w:pPr>
    </w:p>
    <w:p w:rsidR="00C7768D" w:rsidRDefault="00EB6E8F" w:rsidP="00C7768D">
      <w:pPr>
        <w:numPr>
          <w:ilvl w:val="0"/>
          <w:numId w:val="1"/>
        </w:numPr>
        <w:spacing w:line="360" w:lineRule="auto"/>
        <w:contextualSpacing/>
        <w:jc w:val="both"/>
        <w:rPr>
          <w:rFonts w:ascii="David" w:eastAsia="David" w:hAnsi="David"/>
          <w:color w:val="000000"/>
          <w:rtl/>
        </w:rPr>
      </w:pPr>
      <w:r>
        <w:rPr>
          <w:rFonts w:ascii="David" w:eastAsia="David" w:hAnsi="David"/>
          <w:color w:val="000000"/>
          <w:rtl/>
        </w:rPr>
        <w:t xml:space="preserve">בניגוד לגרסה זו, המבקש היה מודע היטב למצבה הקשה של המנוחה, לעובדה שהיא לא הייתה מסוגלת לבצע בכוחות עצמה פעולות שגרתיות בסיסיות, כמו למשל להחזיק כוס מים לבדה, כפי שעולה בהתכתבות בזמן אמת בין הצדדים (ראו: נספח 8 לתצהיר עדות ראשית מטעם המתנגד). </w:t>
      </w:r>
    </w:p>
    <w:p w:rsidR="00C7768D" w:rsidRDefault="00C7768D" w:rsidP="00C7768D">
      <w:pPr>
        <w:spacing w:line="360" w:lineRule="auto"/>
        <w:ind w:left="567"/>
        <w:contextualSpacing/>
        <w:jc w:val="both"/>
        <w:rPr>
          <w:rFonts w:ascii="David" w:eastAsia="David" w:hAnsi="David"/>
          <w:color w:val="000000"/>
        </w:rPr>
      </w:pPr>
    </w:p>
    <w:p w:rsidR="00C7768D" w:rsidRDefault="00EB6E8F" w:rsidP="00C7768D">
      <w:pPr>
        <w:numPr>
          <w:ilvl w:val="0"/>
          <w:numId w:val="1"/>
        </w:numPr>
        <w:spacing w:line="360" w:lineRule="auto"/>
        <w:contextualSpacing/>
        <w:jc w:val="both"/>
        <w:rPr>
          <w:rFonts w:ascii="David" w:eastAsia="David" w:hAnsi="David"/>
          <w:color w:val="000000"/>
        </w:rPr>
      </w:pPr>
      <w:r>
        <w:rPr>
          <w:rFonts w:ascii="David" w:eastAsia="David" w:hAnsi="David"/>
          <w:color w:val="000000"/>
          <w:rtl/>
        </w:rPr>
        <w:t xml:space="preserve">כאשר </w:t>
      </w:r>
      <w:r>
        <w:rPr>
          <w:rFonts w:ascii="David" w:eastAsia="David" w:hAnsi="David"/>
          <w:b/>
          <w:bCs/>
          <w:color w:val="000000"/>
          <w:rtl/>
        </w:rPr>
        <w:t>המבקש</w:t>
      </w:r>
      <w:r>
        <w:rPr>
          <w:rFonts w:ascii="David" w:eastAsia="David" w:hAnsi="David"/>
          <w:color w:val="000000"/>
          <w:rtl/>
        </w:rPr>
        <w:t xml:space="preserve"> נשאל בחקירתו באיזה אופן הצוואה נכתבה השיב כי אמו הייתה מסודרת ונהגה לתעד כל דבר וכי היו לה כלי כתיבה ופולדר ליד המיטה. תשובה זו לא עולה בקנה אחד עם שאר העדויות שהוצגו בתיק. בנוסף, המבקש לא ידע להסביר מדוע אותו קלסר ופולדר ועט לא נמצאו ולא הוצגו לאחר מכן. תשובותיו בחקירה בנקודה זו העלו תמיהות והוא לבסוף אישר כי לא היה ביכולתה של אימו לקום מהמיטה לקחת קלסר מהשידה ליד:</w:t>
      </w:r>
    </w:p>
    <w:p w:rsidR="00C7768D" w:rsidRDefault="00EB6E8F" w:rsidP="00C7768D">
      <w:pPr>
        <w:spacing w:line="360" w:lineRule="auto"/>
        <w:ind w:left="567"/>
        <w:contextualSpacing/>
        <w:jc w:val="both"/>
        <w:rPr>
          <w:rFonts w:ascii="Arial" w:hAnsi="Arial"/>
          <w:b/>
          <w:bCs/>
          <w:noProof w:val="0"/>
        </w:rPr>
      </w:pPr>
      <w:r>
        <w:rPr>
          <w:rFonts w:ascii="Arial" w:hAnsi="Arial"/>
          <w:b/>
          <w:bCs/>
          <w:rtl/>
        </w:rPr>
        <w:t xml:space="preserve">"ש: [...] </w:t>
      </w:r>
      <w:r>
        <w:rPr>
          <w:rFonts w:ascii="Arial" w:hAnsi="Arial"/>
          <w:b/>
          <w:bCs/>
          <w:u w:val="single"/>
          <w:rtl/>
        </w:rPr>
        <w:t>איך, אם אתה לא היית שם, לאימא היה דף, עט, משקפיים? איך היה לה את הדברים האלה?</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ת:קודם כל, אימא שלי, </w:t>
      </w:r>
      <w:r>
        <w:rPr>
          <w:rFonts w:ascii="Arial" w:hAnsi="Arial"/>
          <w:b/>
          <w:bCs/>
          <w:u w:val="single"/>
          <w:rtl/>
        </w:rPr>
        <w:t>לאורך כל התקופה, הייתה, היה לה בלוק שבו היא הייתה תמיד מנהלת רישומים, כותבת לעצמה הערות. היא הייתה אישה מאוד מסודרת</w:t>
      </w:r>
      <w:r>
        <w:rPr>
          <w:rFonts w:ascii="Arial" w:hAnsi="Arial"/>
          <w:b/>
          <w:bCs/>
          <w:rtl/>
        </w:rPr>
        <w:t>. גם בעבודה כמנהלת חשבונות, תמיד היה איתה איזשהו פולדר שבו היא הייתה מנהלת רישומים.</w:t>
      </w:r>
    </w:p>
    <w:p w:rsidR="00C7768D" w:rsidRDefault="00EB6E8F" w:rsidP="00C7768D">
      <w:pPr>
        <w:spacing w:line="360" w:lineRule="auto"/>
        <w:ind w:left="567"/>
        <w:contextualSpacing/>
        <w:jc w:val="both"/>
        <w:rPr>
          <w:rFonts w:ascii="Arial" w:hAnsi="Arial"/>
          <w:b/>
          <w:bCs/>
          <w:rtl/>
        </w:rPr>
      </w:pPr>
      <w:r>
        <w:rPr>
          <w:rFonts w:ascii="Arial" w:hAnsi="Arial"/>
          <w:b/>
          <w:bCs/>
          <w:rtl/>
        </w:rPr>
        <w:t>ש:</w:t>
      </w:r>
      <w:r>
        <w:rPr>
          <w:rFonts w:ascii="Arial" w:hAnsi="Arial"/>
          <w:b/>
          <w:bCs/>
          <w:u w:val="single"/>
          <w:rtl/>
        </w:rPr>
        <w:t xml:space="preserve"> במיטה?</w:t>
      </w:r>
    </w:p>
    <w:p w:rsidR="00C7768D" w:rsidRDefault="00EB6E8F" w:rsidP="00C7768D">
      <w:pPr>
        <w:spacing w:line="360" w:lineRule="auto"/>
        <w:ind w:left="567"/>
        <w:contextualSpacing/>
        <w:jc w:val="both"/>
        <w:rPr>
          <w:rFonts w:ascii="Arial" w:hAnsi="Arial"/>
          <w:b/>
          <w:bCs/>
          <w:rtl/>
        </w:rPr>
      </w:pPr>
      <w:r>
        <w:rPr>
          <w:rFonts w:ascii="Arial" w:hAnsi="Arial"/>
          <w:b/>
          <w:bCs/>
          <w:rtl/>
        </w:rPr>
        <w:t>ת:</w:t>
      </w:r>
      <w:r>
        <w:rPr>
          <w:rFonts w:ascii="Arial" w:hAnsi="Arial"/>
          <w:b/>
          <w:bCs/>
          <w:u w:val="single"/>
          <w:rtl/>
        </w:rPr>
        <w:t xml:space="preserve"> אני לא יודע להגיד לך אם זה היה. אני יודע שלצורך העניין אני יכול לחשוב אולי משם היא לקחה כזה. אבל אני לא יודע להגיד לך. אני יודע שהיה לה דף מקלסר שעליו היא הייתה רושמת לעצמה כל מיני הערות.</w:t>
      </w:r>
    </w:p>
    <w:p w:rsidR="00C7768D" w:rsidRDefault="00EB6E8F" w:rsidP="00C7768D">
      <w:pPr>
        <w:spacing w:line="360" w:lineRule="auto"/>
        <w:ind w:left="567"/>
        <w:contextualSpacing/>
        <w:jc w:val="both"/>
        <w:rPr>
          <w:rFonts w:ascii="Arial" w:hAnsi="Arial"/>
          <w:b/>
          <w:bCs/>
          <w:rtl/>
        </w:rPr>
      </w:pPr>
      <w:r>
        <w:rPr>
          <w:rFonts w:ascii="Arial" w:hAnsi="Arial"/>
          <w:b/>
          <w:bCs/>
          <w:rtl/>
        </w:rPr>
        <w:t>ש:</w:t>
      </w:r>
      <w:r>
        <w:rPr>
          <w:rFonts w:ascii="Arial" w:hAnsi="Arial"/>
          <w:b/>
          <w:bCs/>
          <w:u w:val="single"/>
          <w:rtl/>
        </w:rPr>
        <w:t xml:space="preserve"> בתוך המיטה שבה היא שכבה?</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ת: בתוך המיטה. </w:t>
      </w:r>
      <w:r>
        <w:rPr>
          <w:rFonts w:ascii="Arial" w:hAnsi="Arial"/>
          <w:b/>
          <w:bCs/>
          <w:u w:val="single"/>
          <w:rtl/>
        </w:rPr>
        <w:t>אני לא יודע להגיד לך כי אני לא ראיתי מעולם את הקלסר הזה אצלה כשהיא כתבה את זה</w:t>
      </w:r>
      <w:r>
        <w:rPr>
          <w:rFonts w:ascii="Arial" w:hAnsi="Arial"/>
          <w:b/>
          <w:bCs/>
          <w:rtl/>
        </w:rPr>
        <w:t xml:space="preserve">. </w:t>
      </w:r>
      <w:r>
        <w:rPr>
          <w:rFonts w:ascii="Arial" w:hAnsi="Arial"/>
          <w:b/>
          <w:bCs/>
          <w:u w:val="single"/>
          <w:rtl/>
        </w:rPr>
        <w:t>אני יודע שהיה קלסר כי אימא שלי הייתה מתעדת כל מיני דברים. אבל אני לא ראיתי אותו</w:t>
      </w:r>
      <w:r>
        <w:rPr>
          <w:rFonts w:ascii="Arial" w:hAnsi="Arial"/>
          <w:b/>
          <w:bCs/>
          <w:rtl/>
        </w:rPr>
        <w:t>, מן הסתם, בסיטואציה הזאת שהיא נכתבה.</w:t>
      </w:r>
    </w:p>
    <w:p w:rsidR="00C7768D" w:rsidRDefault="00EB6E8F" w:rsidP="00C7768D">
      <w:pPr>
        <w:spacing w:line="360" w:lineRule="auto"/>
        <w:ind w:left="567"/>
        <w:contextualSpacing/>
        <w:jc w:val="both"/>
        <w:rPr>
          <w:rFonts w:ascii="Arial" w:hAnsi="Arial"/>
          <w:b/>
          <w:bCs/>
          <w:rtl/>
        </w:rPr>
      </w:pPr>
      <w:r>
        <w:rPr>
          <w:rFonts w:ascii="Arial" w:hAnsi="Arial"/>
          <w:b/>
          <w:bCs/>
          <w:rtl/>
        </w:rPr>
        <w:t>ש:</w:t>
      </w:r>
      <w:r>
        <w:rPr>
          <w:rFonts w:ascii="Arial" w:hAnsi="Arial"/>
          <w:b/>
          <w:bCs/>
          <w:u w:val="single"/>
          <w:rtl/>
        </w:rPr>
        <w:t xml:space="preserve"> אימא שלך הייתה מתעדת או אתה?</w:t>
      </w:r>
    </w:p>
    <w:p w:rsidR="00C7768D" w:rsidRDefault="00EB6E8F" w:rsidP="00C7768D">
      <w:pPr>
        <w:spacing w:line="360" w:lineRule="auto"/>
        <w:ind w:left="567"/>
        <w:contextualSpacing/>
        <w:jc w:val="both"/>
        <w:rPr>
          <w:rFonts w:ascii="Arial" w:hAnsi="Arial"/>
          <w:b/>
          <w:bCs/>
          <w:rtl/>
        </w:rPr>
      </w:pPr>
      <w:r>
        <w:rPr>
          <w:rFonts w:ascii="Arial" w:hAnsi="Arial"/>
          <w:b/>
          <w:bCs/>
          <w:rtl/>
        </w:rPr>
        <w:t>ת: אימא שלי.</w:t>
      </w:r>
    </w:p>
    <w:p w:rsidR="00C7768D" w:rsidRDefault="00EB6E8F" w:rsidP="00C7768D">
      <w:pPr>
        <w:spacing w:line="360" w:lineRule="auto"/>
        <w:ind w:left="567"/>
        <w:contextualSpacing/>
        <w:jc w:val="both"/>
        <w:rPr>
          <w:rFonts w:ascii="Arial" w:hAnsi="Arial"/>
          <w:b/>
          <w:bCs/>
          <w:rtl/>
        </w:rPr>
      </w:pPr>
      <w:r>
        <w:rPr>
          <w:rFonts w:ascii="Arial" w:hAnsi="Arial"/>
          <w:b/>
          <w:bCs/>
          <w:rtl/>
        </w:rPr>
        <w:t>ש:</w:t>
      </w:r>
      <w:r>
        <w:rPr>
          <w:rFonts w:ascii="Arial" w:hAnsi="Arial"/>
          <w:b/>
          <w:bCs/>
          <w:u w:val="single"/>
          <w:rtl/>
        </w:rPr>
        <w:t xml:space="preserve"> טוב. למה אין לנו אותו? עם תיעודים של אימא שלך מזמן אמת.</w:t>
      </w:r>
    </w:p>
    <w:p w:rsidR="00C7768D" w:rsidRDefault="00EB6E8F" w:rsidP="00C7768D">
      <w:pPr>
        <w:spacing w:line="360" w:lineRule="auto"/>
        <w:ind w:left="567"/>
        <w:contextualSpacing/>
        <w:jc w:val="both"/>
        <w:rPr>
          <w:rFonts w:ascii="Arial" w:hAnsi="Arial"/>
          <w:b/>
          <w:bCs/>
          <w:rtl/>
        </w:rPr>
      </w:pPr>
      <w:r>
        <w:rPr>
          <w:rFonts w:ascii="Arial" w:hAnsi="Arial"/>
          <w:b/>
          <w:bCs/>
          <w:rtl/>
        </w:rPr>
        <w:t>ת:</w:t>
      </w:r>
      <w:r>
        <w:rPr>
          <w:rFonts w:ascii="Arial" w:hAnsi="Arial"/>
          <w:b/>
          <w:bCs/>
          <w:u w:val="single"/>
          <w:rtl/>
        </w:rPr>
        <w:t xml:space="preserve"> אני לא יודע. הקלסר הזה היה שם, אני לא יודע איפה</w:t>
      </w:r>
      <w:r>
        <w:rPr>
          <w:rFonts w:ascii="Arial" w:hAnsi="Arial"/>
          <w:b/>
          <w:bCs/>
          <w:rtl/>
        </w:rPr>
        <w:t>.</w:t>
      </w:r>
    </w:p>
    <w:p w:rsidR="00C7768D" w:rsidRDefault="00EB6E8F" w:rsidP="00C7768D">
      <w:pPr>
        <w:spacing w:line="360" w:lineRule="auto"/>
        <w:ind w:left="567"/>
        <w:contextualSpacing/>
        <w:jc w:val="both"/>
        <w:rPr>
          <w:rFonts w:ascii="Arial" w:hAnsi="Arial"/>
          <w:b/>
          <w:bCs/>
          <w:rtl/>
        </w:rPr>
      </w:pPr>
      <w:r>
        <w:rPr>
          <w:rFonts w:ascii="Arial" w:hAnsi="Arial"/>
          <w:b/>
          <w:bCs/>
          <w:rtl/>
        </w:rPr>
        <w:t>ש:</w:t>
      </w:r>
      <w:r>
        <w:rPr>
          <w:rFonts w:ascii="Arial" w:hAnsi="Arial"/>
          <w:b/>
          <w:bCs/>
          <w:u w:val="single"/>
          <w:rtl/>
        </w:rPr>
        <w:t xml:space="preserve"> יש לי שאלה, אימא שלך, באותו יום, הייתה במצב שהיא יכולה לקום מהמיטה ולקחת את הקלסר מהשידה שהייתה מול המיטה?</w:t>
      </w:r>
    </w:p>
    <w:p w:rsidR="00C7768D" w:rsidRDefault="00EB6E8F" w:rsidP="00C7768D">
      <w:pPr>
        <w:spacing w:line="360" w:lineRule="auto"/>
        <w:ind w:left="567"/>
        <w:contextualSpacing/>
        <w:jc w:val="both"/>
        <w:rPr>
          <w:rFonts w:ascii="Arial" w:hAnsi="Arial"/>
          <w:rtl/>
        </w:rPr>
      </w:pPr>
      <w:r>
        <w:rPr>
          <w:rFonts w:ascii="Arial" w:hAnsi="Arial"/>
          <w:b/>
          <w:bCs/>
          <w:rtl/>
        </w:rPr>
        <w:t xml:space="preserve">ת: </w:t>
      </w:r>
      <w:r>
        <w:rPr>
          <w:rFonts w:ascii="Arial" w:hAnsi="Arial"/>
          <w:b/>
          <w:bCs/>
          <w:u w:val="single"/>
          <w:rtl/>
        </w:rPr>
        <w:t>שוב, אני לא יודע. לצורך העניין, בהנחה, וזה באמת נלקח משם, וזו רק השערה שלי. אני לא יודע אם הצוואה אכן נכתבה על נייר מהקלסר. אני רק ככה, אתה יודע, תוהה, ייתכן וזה נלקח מהקלסר היות והיה לה קלסר שבו היא הייתה מנהלת כל מיני</w:t>
      </w:r>
      <w:r>
        <w:rPr>
          <w:rFonts w:ascii="Arial" w:hAnsi="Arial"/>
          <w:b/>
          <w:bCs/>
          <w:rtl/>
        </w:rPr>
        <w:t>.</w:t>
      </w:r>
    </w:p>
    <w:p w:rsidR="00C7768D" w:rsidRDefault="00EB6E8F" w:rsidP="00C7768D">
      <w:pPr>
        <w:spacing w:line="360" w:lineRule="auto"/>
        <w:ind w:left="567"/>
        <w:contextualSpacing/>
        <w:jc w:val="both"/>
        <w:rPr>
          <w:rFonts w:ascii="Arial" w:hAnsi="Arial"/>
          <w:b/>
          <w:bCs/>
          <w:rtl/>
        </w:rPr>
      </w:pPr>
      <w:r>
        <w:rPr>
          <w:rFonts w:ascii="Arial" w:hAnsi="Arial"/>
          <w:b/>
          <w:bCs/>
          <w:rtl/>
        </w:rPr>
        <w:t xml:space="preserve">ש:אני אחזור בבקשה על השאלה ואני מבקש שתענה על מה שאני שאלתי. </w:t>
      </w:r>
      <w:r>
        <w:rPr>
          <w:rFonts w:ascii="Arial" w:hAnsi="Arial"/>
          <w:b/>
          <w:bCs/>
          <w:u w:val="single"/>
          <w:rtl/>
        </w:rPr>
        <w:t>אני שאלתי האם פיזית אימא שלך יכלה לקום באותו יום מהמיטה ולקחת את הקלסר מהשידה שהייתה נמצאת מול המיטה שלה</w:t>
      </w:r>
      <w:r>
        <w:rPr>
          <w:rFonts w:ascii="Arial" w:hAnsi="Arial"/>
          <w:b/>
          <w:bCs/>
          <w:rtl/>
        </w:rPr>
        <w:t>?</w:t>
      </w:r>
    </w:p>
    <w:p w:rsidR="00C7768D" w:rsidRDefault="00EB6E8F" w:rsidP="00C7768D">
      <w:pPr>
        <w:spacing w:line="360" w:lineRule="auto"/>
        <w:ind w:left="567"/>
        <w:contextualSpacing/>
        <w:jc w:val="both"/>
        <w:rPr>
          <w:rFonts w:ascii="Arial" w:hAnsi="Arial"/>
          <w:b/>
          <w:bCs/>
          <w:rtl/>
        </w:rPr>
      </w:pPr>
      <w:r>
        <w:rPr>
          <w:rFonts w:ascii="Arial" w:hAnsi="Arial"/>
          <w:b/>
          <w:bCs/>
          <w:rtl/>
        </w:rPr>
        <w:t>ת:</w:t>
      </w:r>
      <w:r>
        <w:rPr>
          <w:rFonts w:ascii="Arial" w:hAnsi="Arial"/>
          <w:b/>
          <w:bCs/>
          <w:u w:val="single"/>
          <w:rtl/>
        </w:rPr>
        <w:t>לא</w:t>
      </w:r>
      <w:r>
        <w:rPr>
          <w:rFonts w:ascii="Arial" w:hAnsi="Arial"/>
          <w:b/>
          <w:bCs/>
          <w:rtl/>
        </w:rPr>
        <w:t>.</w:t>
      </w:r>
    </w:p>
    <w:p w:rsidR="00C7768D" w:rsidRDefault="00EB6E8F" w:rsidP="00C7768D">
      <w:pPr>
        <w:spacing w:line="360" w:lineRule="auto"/>
        <w:ind w:left="567"/>
        <w:contextualSpacing/>
        <w:jc w:val="both"/>
        <w:rPr>
          <w:rFonts w:ascii="Arial" w:hAnsi="Arial"/>
          <w:b/>
          <w:bCs/>
          <w:u w:val="single"/>
          <w:rtl/>
        </w:rPr>
      </w:pPr>
      <w:r>
        <w:rPr>
          <w:rFonts w:ascii="Arial" w:hAnsi="Arial"/>
          <w:b/>
          <w:bCs/>
          <w:rtl/>
        </w:rPr>
        <w:t xml:space="preserve">ש:זה </w:t>
      </w:r>
      <w:r>
        <w:rPr>
          <w:rFonts w:ascii="Arial" w:hAnsi="Arial"/>
          <w:b/>
          <w:bCs/>
          <w:u w:val="single"/>
          <w:rtl/>
        </w:rPr>
        <w:t>לא העלה אצלך שאלות איך לוגיסטית זה התבצע</w:t>
      </w:r>
      <w:r>
        <w:rPr>
          <w:rFonts w:ascii="Arial" w:hAnsi="Arial"/>
          <w:b/>
          <w:bCs/>
          <w:rtl/>
        </w:rPr>
        <w:t xml:space="preserve">? כלומר אפילו במובן הזה של איך היו לה את הכלים לכתוב צוואה? </w:t>
      </w:r>
      <w:r>
        <w:rPr>
          <w:rFonts w:ascii="Arial" w:hAnsi="Arial"/>
          <w:b/>
          <w:bCs/>
          <w:u w:val="single"/>
          <w:rtl/>
        </w:rPr>
        <w:t>לא שאלת אותה? לא התעניינת, 'אימא, איך עשית את זה?'?</w:t>
      </w:r>
    </w:p>
    <w:p w:rsidR="00C7768D" w:rsidRDefault="00EB6E8F" w:rsidP="00C7768D">
      <w:pPr>
        <w:spacing w:line="360" w:lineRule="auto"/>
        <w:ind w:left="567"/>
        <w:contextualSpacing/>
        <w:jc w:val="both"/>
        <w:rPr>
          <w:rFonts w:ascii="Arial" w:hAnsi="Arial"/>
          <w:b/>
          <w:bCs/>
          <w:rtl/>
        </w:rPr>
      </w:pPr>
      <w:r>
        <w:rPr>
          <w:rFonts w:ascii="Arial" w:hAnsi="Arial"/>
          <w:b/>
          <w:bCs/>
          <w:rtl/>
        </w:rPr>
        <w:lastRenderedPageBreak/>
        <w:t xml:space="preserve">ת: תראה, אני לא יודע אם אתה היית אי פעם, אני גם לא מאחל לך שאתה שתהיה בסיטואציה כזאת. </w:t>
      </w:r>
      <w:r>
        <w:rPr>
          <w:rFonts w:ascii="Arial" w:hAnsi="Arial"/>
          <w:b/>
          <w:bCs/>
          <w:u w:val="single"/>
          <w:rtl/>
        </w:rPr>
        <w:t>הדבר האחרון שבאותו רגע עלה על דעתי זה לעניין הזה</w:t>
      </w:r>
      <w:r>
        <w:rPr>
          <w:rFonts w:ascii="Arial" w:hAnsi="Arial"/>
          <w:b/>
          <w:bCs/>
          <w:rtl/>
        </w:rPr>
        <w:t xml:space="preserve">. אני לא נתתי בכלל את הדעת, זה שלה, זה עניין כל כך פרטי ואישי שלי. </w:t>
      </w:r>
      <w:r>
        <w:rPr>
          <w:rFonts w:ascii="Arial" w:hAnsi="Arial"/>
          <w:b/>
          <w:bCs/>
          <w:u w:val="single"/>
          <w:rtl/>
        </w:rPr>
        <w:t>אני בטח לא אשאל למה ואיך</w:t>
      </w:r>
      <w:r>
        <w:rPr>
          <w:rFonts w:ascii="Arial" w:hAnsi="Arial"/>
          <w:b/>
          <w:bCs/>
          <w:rtl/>
        </w:rPr>
        <w:t xml:space="preserve">. זה לא ממקומי. </w:t>
      </w:r>
    </w:p>
    <w:p w:rsidR="00C7768D" w:rsidRDefault="00EB6E8F" w:rsidP="00C7768D">
      <w:pPr>
        <w:spacing w:line="360" w:lineRule="auto"/>
        <w:ind w:left="567"/>
        <w:contextualSpacing/>
        <w:jc w:val="both"/>
        <w:rPr>
          <w:rFonts w:ascii="Arial" w:hAnsi="Arial"/>
          <w:b/>
          <w:bCs/>
          <w:rtl/>
        </w:rPr>
      </w:pPr>
      <w:r>
        <w:rPr>
          <w:rFonts w:ascii="Arial" w:hAnsi="Arial"/>
          <w:b/>
          <w:bCs/>
          <w:rtl/>
        </w:rPr>
        <w:t>ש:לא, להתעניין? להתעניין.</w:t>
      </w:r>
    </w:p>
    <w:p w:rsidR="00C7768D" w:rsidRDefault="00EB6E8F" w:rsidP="00C7768D">
      <w:pPr>
        <w:spacing w:line="360" w:lineRule="auto"/>
        <w:ind w:left="567"/>
        <w:contextualSpacing/>
        <w:jc w:val="both"/>
        <w:rPr>
          <w:rFonts w:ascii="Arial" w:hAnsi="Arial"/>
          <w:b/>
          <w:bCs/>
          <w:rtl/>
        </w:rPr>
      </w:pPr>
      <w:r>
        <w:rPr>
          <w:rFonts w:ascii="Arial" w:hAnsi="Arial"/>
          <w:b/>
          <w:bCs/>
          <w:rtl/>
        </w:rPr>
        <w:t>ת: לגביי מה?</w:t>
      </w:r>
    </w:p>
    <w:p w:rsidR="00C7768D" w:rsidRDefault="00EB6E8F" w:rsidP="00C7768D">
      <w:pPr>
        <w:spacing w:line="360" w:lineRule="auto"/>
        <w:ind w:left="567"/>
        <w:contextualSpacing/>
        <w:jc w:val="both"/>
        <w:rPr>
          <w:rFonts w:ascii="Arial" w:hAnsi="Arial"/>
          <w:b/>
          <w:bCs/>
          <w:u w:val="single"/>
          <w:rtl/>
        </w:rPr>
      </w:pPr>
      <w:r>
        <w:rPr>
          <w:rFonts w:ascii="Arial" w:hAnsi="Arial"/>
          <w:b/>
          <w:bCs/>
          <w:rtl/>
        </w:rPr>
        <w:t xml:space="preserve">ש: </w:t>
      </w:r>
      <w:r>
        <w:rPr>
          <w:rFonts w:ascii="Arial" w:hAnsi="Arial"/>
          <w:b/>
          <w:bCs/>
          <w:u w:val="single"/>
          <w:rtl/>
        </w:rPr>
        <w:t>איך היא הצליחה? ולו ברמה הטכנית, מאיפה היו לה דפים, עט, משקפיים?</w:t>
      </w:r>
    </w:p>
    <w:p w:rsidR="00C7768D" w:rsidRDefault="00EB6E8F" w:rsidP="00C7768D">
      <w:pPr>
        <w:spacing w:line="360" w:lineRule="auto"/>
        <w:ind w:left="567"/>
        <w:contextualSpacing/>
        <w:jc w:val="both"/>
        <w:rPr>
          <w:rFonts w:ascii="David" w:eastAsia="David" w:hAnsi="David"/>
          <w:color w:val="000000"/>
          <w:rtl/>
        </w:rPr>
      </w:pPr>
      <w:r>
        <w:rPr>
          <w:rFonts w:ascii="Arial" w:hAnsi="Arial"/>
          <w:b/>
          <w:bCs/>
          <w:rtl/>
        </w:rPr>
        <w:t xml:space="preserve">ת:משקפיים היו לה, מן הסתם, כשנכנסנו גם, היא הייתה עם משקפיים. היא הייתה עם משקפיים תמיד. </w:t>
      </w:r>
      <w:r>
        <w:rPr>
          <w:rFonts w:ascii="Arial" w:hAnsi="Arial"/>
          <w:b/>
          <w:bCs/>
          <w:u w:val="single"/>
          <w:rtl/>
        </w:rPr>
        <w:t>אבל אני אגיד לך עוד פעם, אני לא יודע ואין לי מושג איך, כי אני גם לא שאלתי אותה בשום שלב</w:t>
      </w:r>
      <w:r>
        <w:rPr>
          <w:rFonts w:ascii="Arial" w:hAnsi="Arial"/>
          <w:b/>
          <w:bCs/>
          <w:rtl/>
        </w:rPr>
        <w:t>. זה לא היה, הדבר האחרון שבאותו רגע, כשאני נתון בכל המצב שם עם אימא שלי, זה היה הדבר האחרון שעובר לי בראש.</w:t>
      </w:r>
      <w:r>
        <w:rPr>
          <w:rFonts w:ascii="David" w:eastAsia="David" w:hAnsi="David"/>
          <w:color w:val="000000"/>
          <w:rtl/>
        </w:rPr>
        <w:t xml:space="preserve"> (הדגשות בקו – הוספו)</w:t>
      </w:r>
    </w:p>
    <w:p w:rsidR="00C7768D" w:rsidRDefault="00EB6E8F" w:rsidP="00C7768D">
      <w:pPr>
        <w:spacing w:line="360" w:lineRule="auto"/>
        <w:ind w:left="567"/>
        <w:contextualSpacing/>
        <w:jc w:val="both"/>
        <w:rPr>
          <w:rFonts w:ascii="David" w:eastAsia="David" w:hAnsi="David"/>
          <w:color w:val="000000"/>
        </w:rPr>
      </w:pPr>
      <w:r>
        <w:rPr>
          <w:rFonts w:ascii="Arial" w:hAnsi="Arial"/>
          <w:rtl/>
        </w:rPr>
        <w:t>ראו: פרוטוקול מיום</w:t>
      </w:r>
      <w:r>
        <w:rPr>
          <w:rFonts w:ascii="Arial" w:hAnsi="Arial"/>
          <w:b/>
          <w:bCs/>
          <w:rtl/>
        </w:rPr>
        <w:t xml:space="preserve"> </w:t>
      </w:r>
      <w:r>
        <w:rPr>
          <w:rFonts w:ascii="Arial" w:hAnsi="Arial"/>
          <w:rtl/>
        </w:rPr>
        <w:t>9.</w:t>
      </w:r>
      <w:r>
        <w:rPr>
          <w:rFonts w:ascii="David" w:eastAsia="David" w:hAnsi="David"/>
          <w:color w:val="000000"/>
          <w:rtl/>
        </w:rPr>
        <w:t>1.2022 עמ' 17 שורות 10-34 וגם עמ' 18 שורות 1-19</w:t>
      </w:r>
    </w:p>
    <w:p w:rsidR="00C7768D" w:rsidRDefault="00C7768D" w:rsidP="00C7768D">
      <w:pPr>
        <w:spacing w:line="360" w:lineRule="auto"/>
        <w:ind w:left="567"/>
        <w:contextualSpacing/>
        <w:jc w:val="both"/>
        <w:rPr>
          <w:rFonts w:ascii="David" w:eastAsia="David" w:hAnsi="David"/>
          <w:color w:val="000000"/>
        </w:rPr>
      </w:pPr>
    </w:p>
    <w:p w:rsidR="00C7768D" w:rsidRDefault="00EB6E8F" w:rsidP="00C7768D">
      <w:pPr>
        <w:pStyle w:val="ad"/>
        <w:numPr>
          <w:ilvl w:val="0"/>
          <w:numId w:val="1"/>
        </w:numPr>
        <w:spacing w:line="360" w:lineRule="auto"/>
        <w:jc w:val="both"/>
        <w:rPr>
          <w:rFonts w:ascii="David" w:eastAsia="David" w:hAnsi="David"/>
          <w:color w:val="000000"/>
        </w:rPr>
      </w:pPr>
      <w:r>
        <w:rPr>
          <w:rFonts w:ascii="David" w:eastAsia="David" w:hAnsi="David"/>
          <w:color w:val="000000"/>
          <w:rtl/>
        </w:rPr>
        <w:t xml:space="preserve">לאחר בחינת עדותו של המבקש בשים לב למצבה הקשה של המנוחה שוכנעתי כי המנוחה לא הייתה יכולה לבדה במצב בו הייתה בהוספיס (לגביו הובאו כאמור וכמפורט לעיל ראיות רבות) לערוך את הצוואה ללא עזרה וסיוע משמעותיים של המבקש. תשובותיו של המבקש – שהיה היחידי שהיה מודע טרם הפטירה לעריכת הצוואה – הותירו רושם לא אמין ולא היו משכנעות. המבקש שינה את גרסתו אולם אישר כי הוא זה שהביא את הצוואה מיום 7.1.2009 – שהועתקה מילה במילה (למעט הסעיף המשמעותי ביותר המזכה אותו) מביתה של המנוחה. </w:t>
      </w:r>
    </w:p>
    <w:p w:rsidR="00C7768D" w:rsidRDefault="00C7768D" w:rsidP="00C7768D">
      <w:pPr>
        <w:pStyle w:val="ad"/>
        <w:spacing w:line="360" w:lineRule="auto"/>
        <w:ind w:left="567"/>
        <w:jc w:val="both"/>
        <w:rPr>
          <w:rFonts w:ascii="David" w:eastAsia="David" w:hAnsi="David"/>
          <w:color w:val="000000"/>
        </w:rPr>
      </w:pPr>
    </w:p>
    <w:p w:rsidR="00C7768D" w:rsidRDefault="00EB6E8F" w:rsidP="00C7768D">
      <w:pPr>
        <w:pStyle w:val="ad"/>
        <w:numPr>
          <w:ilvl w:val="0"/>
          <w:numId w:val="1"/>
        </w:numPr>
        <w:spacing w:line="360" w:lineRule="auto"/>
        <w:jc w:val="both"/>
        <w:rPr>
          <w:rFonts w:ascii="David" w:eastAsia="David" w:hAnsi="David"/>
          <w:color w:val="000000"/>
        </w:rPr>
      </w:pPr>
      <w:r>
        <w:rPr>
          <w:rFonts w:ascii="David" w:eastAsia="David" w:hAnsi="David"/>
          <w:color w:val="000000"/>
          <w:rtl/>
        </w:rPr>
        <w:t xml:space="preserve">השינוי המשמעותי ביותר אותו ערכה המנוחה בצוואה הייתה הוספת סעיף </w:t>
      </w:r>
      <w:r>
        <w:rPr>
          <w:rFonts w:ascii="Miriam" w:eastAsia="David" w:hAnsi="Miriam" w:cs="Miriam"/>
          <w:color w:val="000000"/>
          <w:rtl/>
        </w:rPr>
        <w:t>המזכה</w:t>
      </w:r>
      <w:r>
        <w:rPr>
          <w:rFonts w:ascii="David" w:eastAsia="David" w:hAnsi="David"/>
          <w:color w:val="000000"/>
          <w:rtl/>
        </w:rPr>
        <w:t xml:space="preserve"> את המבקש ולמעשה מנשלת בפועל את המתנגד מהנכס המרכזי בצוואה, דירת מגוריה של המנוחה. </w:t>
      </w:r>
    </w:p>
    <w:p w:rsidR="00C7768D" w:rsidRDefault="00C7768D" w:rsidP="00C7768D">
      <w:pPr>
        <w:pStyle w:val="ad"/>
        <w:rPr>
          <w:rFonts w:ascii="David" w:eastAsia="David" w:hAnsi="David"/>
          <w:color w:val="000000"/>
        </w:rPr>
      </w:pPr>
    </w:p>
    <w:p w:rsidR="00C7768D" w:rsidRDefault="00EB6E8F" w:rsidP="00C7768D">
      <w:pPr>
        <w:pStyle w:val="ad"/>
        <w:numPr>
          <w:ilvl w:val="0"/>
          <w:numId w:val="1"/>
        </w:numPr>
        <w:spacing w:line="360" w:lineRule="auto"/>
        <w:jc w:val="both"/>
        <w:rPr>
          <w:rFonts w:ascii="David" w:eastAsia="David" w:hAnsi="David"/>
          <w:color w:val="000000"/>
          <w:rtl/>
        </w:rPr>
      </w:pPr>
      <w:r>
        <w:rPr>
          <w:rFonts w:ascii="David" w:eastAsia="David" w:hAnsi="David"/>
          <w:color w:val="000000"/>
          <w:rtl/>
        </w:rPr>
        <w:t xml:space="preserve">לאור התהיות המשמעותיות שעלו מגרסת המבקש שוכנעתי כי הוראת הצוואה </w:t>
      </w:r>
      <w:r>
        <w:rPr>
          <w:rFonts w:ascii="Arial" w:hAnsi="Arial"/>
          <w:rtl/>
        </w:rPr>
        <w:t>בסעיף 4: "</w:t>
      </w:r>
      <w:r>
        <w:rPr>
          <w:rFonts w:ascii="Arial" w:hAnsi="Arial"/>
          <w:b/>
          <w:bCs/>
          <w:rtl/>
        </w:rPr>
        <w:t>אני מצווה בזאת  כי לבני</w:t>
      </w:r>
      <w:r w:rsidR="0016430D">
        <w:rPr>
          <w:rFonts w:ascii="Arial" w:hAnsi="Arial" w:hint="cs"/>
          <w:b/>
          <w:bCs/>
          <w:rtl/>
        </w:rPr>
        <w:t xml:space="preserve"> ***</w:t>
      </w:r>
      <w:r>
        <w:rPr>
          <w:rFonts w:ascii="Arial" w:hAnsi="Arial"/>
          <w:b/>
          <w:bCs/>
          <w:rtl/>
        </w:rPr>
        <w:t xml:space="preserve"> </w:t>
      </w:r>
      <w:r w:rsidR="00745BA3">
        <w:rPr>
          <w:rFonts w:ascii="Arial" w:hAnsi="Arial" w:hint="cs"/>
          <w:b/>
          <w:bCs/>
          <w:rtl/>
        </w:rPr>
        <w:t>(המבקש)</w:t>
      </w:r>
      <w:r w:rsidR="00745BA3">
        <w:rPr>
          <w:rFonts w:ascii="Arial" w:hAnsi="Arial"/>
          <w:b/>
          <w:bCs/>
          <w:rtl/>
        </w:rPr>
        <w:t xml:space="preserve"> </w:t>
      </w:r>
      <w:r>
        <w:rPr>
          <w:rFonts w:ascii="Arial" w:hAnsi="Arial"/>
          <w:b/>
          <w:bCs/>
          <w:rtl/>
        </w:rPr>
        <w:t>הזכות להמשיך להחזיק בדירה ולהתגורר בה לשארית ימי חייו וכל זמן שכך לא נתן יהיה למכור את הדירה או לפנותו ממנה</w:t>
      </w:r>
      <w:r>
        <w:rPr>
          <w:rFonts w:ascii="Arial" w:hAnsi="Arial"/>
          <w:rtl/>
        </w:rPr>
        <w:t>" – מהווה הוראה מזכה וכי המבקש לקח חלק באופן אחר בעריכת הצוואה. בידי המבקש היה מלוא המידע לגבי עריכת הצוואה. שינוי הגרסה בנושאים מהותיים, התממות בנושאים אחרים והסתרת הצוואה מהמתנגד עד לאחר הפטירה עונים על התנאים הנדרשים בחוק הירושה להורות על בטלות הסעיף. בטלות סעיף זה ממילא מביאה לתוצאה כי לא חל שינוי מצוואת המנוחה מים 7.1.2009.</w:t>
      </w:r>
    </w:p>
    <w:p w:rsidR="00C7768D" w:rsidRDefault="00C7768D" w:rsidP="00C7768D">
      <w:pPr>
        <w:pStyle w:val="ad"/>
        <w:rPr>
          <w:rFonts w:ascii="David" w:eastAsia="David" w:hAnsi="David"/>
          <w:color w:val="000000"/>
        </w:rPr>
      </w:pPr>
    </w:p>
    <w:p w:rsidR="00C7768D" w:rsidRDefault="00EB6E8F" w:rsidP="00C7768D">
      <w:pPr>
        <w:pStyle w:val="ad"/>
        <w:numPr>
          <w:ilvl w:val="0"/>
          <w:numId w:val="1"/>
        </w:numPr>
        <w:spacing w:line="360" w:lineRule="auto"/>
        <w:jc w:val="both"/>
        <w:rPr>
          <w:rFonts w:ascii="David" w:eastAsia="David" w:hAnsi="David"/>
          <w:color w:val="000000"/>
          <w:rtl/>
        </w:rPr>
      </w:pPr>
      <w:r>
        <w:rPr>
          <w:rFonts w:ascii="David" w:eastAsia="David" w:hAnsi="David"/>
          <w:color w:val="000000"/>
          <w:rtl/>
        </w:rPr>
        <w:t xml:space="preserve">למבקש לא היה גם הסבר לגבי סעיף 3 בצוואה מיום 5.5.2019 שמתייחס לאפשרות שלמנוחה יהיה בן זוג בעת פטירתה. אין מחלוקת כי בעת שהותה בהוספיס ובימיה האחרונים של המנוחה לא היה לה בן זוג. על כן אין כל הגיון בהכנסת סעיף זה. הכנסת הסעיף מעידה על אי הפעלת </w:t>
      </w:r>
      <w:r>
        <w:rPr>
          <w:rFonts w:ascii="David" w:eastAsia="David" w:hAnsi="David"/>
          <w:color w:val="000000"/>
          <w:rtl/>
        </w:rPr>
        <w:lastRenderedPageBreak/>
        <w:t xml:space="preserve">שיקול דעת מצד המנוחה אלא העתקה של הצוואה הקודמת </w:t>
      </w:r>
      <w:r>
        <w:rPr>
          <w:rFonts w:ascii="David" w:eastAsia="David" w:hAnsi="David"/>
          <w:color w:val="000000"/>
          <w:u w:val="single"/>
          <w:rtl/>
        </w:rPr>
        <w:t>למעט הסעיף המזכה</w:t>
      </w:r>
      <w:r>
        <w:rPr>
          <w:rFonts w:ascii="David" w:eastAsia="David" w:hAnsi="David"/>
          <w:color w:val="000000"/>
          <w:rtl/>
        </w:rPr>
        <w:t xml:space="preserve">. הכנסת סעיף זה מחלישה את הטענה בדבר עצמאות המנוחה בעריכת הצוואה מיום 5.5.2009– ללא מעורבות המבקש – אף בהתעלם מנושא הכשרות. הכנסת הסעיף המועתק והכנסת הסעיף המזכה מחזקת את טענות המתנגד לגבי מעורבות המבקש בעריכת הצוואה. </w:t>
      </w:r>
    </w:p>
    <w:p w:rsidR="00C7768D" w:rsidRDefault="00C7768D" w:rsidP="00C7768D">
      <w:pPr>
        <w:pStyle w:val="ad"/>
        <w:rPr>
          <w:rFonts w:ascii="David" w:eastAsia="David" w:hAnsi="David"/>
          <w:color w:val="000000"/>
          <w:rtl/>
        </w:rPr>
      </w:pPr>
    </w:p>
    <w:p w:rsidR="00C7768D" w:rsidRDefault="00C7768D" w:rsidP="00C7768D">
      <w:pPr>
        <w:pStyle w:val="ad"/>
        <w:rPr>
          <w:rFonts w:ascii="David" w:eastAsia="David" w:hAnsi="David"/>
          <w:color w:val="000000"/>
          <w:rtl/>
        </w:rPr>
      </w:pPr>
    </w:p>
    <w:p w:rsidR="00C7768D" w:rsidRDefault="00EB6E8F" w:rsidP="00C7768D">
      <w:pPr>
        <w:pStyle w:val="ad"/>
        <w:numPr>
          <w:ilvl w:val="0"/>
          <w:numId w:val="1"/>
        </w:numPr>
        <w:spacing w:line="360" w:lineRule="auto"/>
        <w:jc w:val="both"/>
        <w:rPr>
          <w:rFonts w:ascii="David" w:eastAsia="David" w:hAnsi="David"/>
          <w:b/>
          <w:bCs/>
          <w:color w:val="000000"/>
          <w:rtl/>
        </w:rPr>
      </w:pPr>
      <w:r>
        <w:rPr>
          <w:rFonts w:ascii="David" w:eastAsia="David" w:hAnsi="David"/>
          <w:b/>
          <w:bCs/>
          <w:color w:val="000000"/>
          <w:rtl/>
        </w:rPr>
        <w:t>אשר על כן הטענה בדבר מעורבות המבקש בעריכת הצוואה מתקבלת, ובהתאם לכך ולאור הוראות חוק הירושה ולאחר שהנכס המרכזי היחידי המשמעותי בעיזבונה של המנוחה הוא דירת מגוריה המשמעות היא כי יש להורות על ביטול ההוראה המזכה בצוואה.</w:t>
      </w:r>
    </w:p>
    <w:p w:rsidR="00C7768D" w:rsidRDefault="00C7768D" w:rsidP="00C7768D">
      <w:pPr>
        <w:pStyle w:val="ad"/>
        <w:spacing w:line="360" w:lineRule="auto"/>
        <w:ind w:left="567"/>
        <w:jc w:val="both"/>
        <w:rPr>
          <w:rFonts w:ascii="David" w:eastAsia="David" w:hAnsi="David"/>
          <w:b/>
          <w:bCs/>
          <w:color w:val="000000"/>
          <w:rtl/>
        </w:rPr>
      </w:pPr>
    </w:p>
    <w:p w:rsidR="00C7768D" w:rsidRDefault="00EB6E8F" w:rsidP="00C7768D">
      <w:pPr>
        <w:tabs>
          <w:tab w:val="left" w:pos="567"/>
        </w:tabs>
        <w:spacing w:line="360" w:lineRule="auto"/>
        <w:jc w:val="both"/>
        <w:rPr>
          <w:rFonts w:ascii="Arial" w:hAnsi="Arial"/>
          <w:b/>
          <w:bCs/>
          <w:sz w:val="26"/>
          <w:szCs w:val="26"/>
          <w:u w:val="single"/>
          <w:rtl/>
        </w:rPr>
      </w:pPr>
      <w:r>
        <w:rPr>
          <w:rFonts w:ascii="Arial" w:hAnsi="Arial"/>
          <w:b/>
          <w:bCs/>
          <w:sz w:val="26"/>
          <w:szCs w:val="26"/>
          <w:u w:val="single"/>
          <w:rtl/>
        </w:rPr>
        <w:t xml:space="preserve"> (4).</w:t>
      </w:r>
      <w:r>
        <w:rPr>
          <w:rFonts w:ascii="Arial" w:hAnsi="Arial"/>
          <w:b/>
          <w:bCs/>
          <w:sz w:val="26"/>
          <w:szCs w:val="26"/>
          <w:u w:val="single"/>
          <w:rtl/>
        </w:rPr>
        <w:tab/>
        <w:t xml:space="preserve"> הלכת החוטים השזורים </w:t>
      </w:r>
    </w:p>
    <w:p w:rsidR="00C7768D" w:rsidRDefault="00EB6E8F" w:rsidP="00C7768D">
      <w:pPr>
        <w:numPr>
          <w:ilvl w:val="0"/>
          <w:numId w:val="1"/>
        </w:numPr>
        <w:spacing w:line="360" w:lineRule="auto"/>
        <w:contextualSpacing/>
        <w:jc w:val="both"/>
        <w:rPr>
          <w:rFonts w:ascii="David" w:hAnsi="David"/>
        </w:rPr>
      </w:pPr>
      <w:r>
        <w:rPr>
          <w:rFonts w:ascii="David" w:hAnsi="David"/>
          <w:rtl/>
        </w:rPr>
        <w:t xml:space="preserve">בבע"מ 4459/14 </w:t>
      </w:r>
      <w:r>
        <w:rPr>
          <w:rFonts w:ascii="Miriam" w:hAnsi="Miriam" w:cs="Miriam"/>
          <w:rtl/>
        </w:rPr>
        <w:t>פלונית נ' פלוני</w:t>
      </w:r>
      <w:r>
        <w:rPr>
          <w:rFonts w:ascii="David" w:hAnsi="David"/>
          <w:rtl/>
        </w:rPr>
        <w:t xml:space="preserve"> (6.5.15) קבע בית המשפט העליון את הלכת החוטים השזורים אשר משמעותה היא</w:t>
      </w:r>
      <w:r>
        <w:rPr>
          <w:rFonts w:ascii="David" w:hAnsi="David"/>
        </w:rPr>
        <w:t xml:space="preserve"> </w:t>
      </w:r>
      <w:r>
        <w:rPr>
          <w:rFonts w:ascii="David" w:hAnsi="David"/>
          <w:rtl/>
        </w:rPr>
        <w:t xml:space="preserve">כי חוטים שונים של עילות שונות יכולים להישזר יחד ולהוביל למסקנה </w:t>
      </w:r>
      <w:r>
        <w:rPr>
          <w:rFonts w:ascii="Miriam" w:hAnsi="Miriam" w:cs="Miriam"/>
          <w:rtl/>
        </w:rPr>
        <w:t>כוללת</w:t>
      </w:r>
      <w:r>
        <w:rPr>
          <w:rFonts w:ascii="David" w:hAnsi="David"/>
          <w:rtl/>
        </w:rPr>
        <w:t xml:space="preserve"> המשקפת את מלוא התמונה ולהוביל למסקנה המתבססת על מכלול הראיות ואיננה נצמדת אך ורק לעילת פסלות יחידה: </w:t>
      </w:r>
    </w:p>
    <w:p w:rsidR="00C7768D" w:rsidRDefault="00EB6E8F" w:rsidP="00C7768D">
      <w:pPr>
        <w:pStyle w:val="ad"/>
        <w:spacing w:line="360" w:lineRule="auto"/>
        <w:ind w:left="1076" w:right="709"/>
        <w:jc w:val="both"/>
        <w:rPr>
          <w:rFonts w:ascii="David" w:hAnsi="David"/>
          <w:b/>
          <w:bCs/>
        </w:rPr>
      </w:pPr>
      <w:r>
        <w:rPr>
          <w:rFonts w:ascii="David" w:hAnsi="David"/>
          <w:b/>
          <w:bCs/>
          <w:rtl/>
        </w:rPr>
        <w:t xml:space="preserve">"התשובה לכך נעוצה בנקודת מבטו של בית המשפט המחוזי. </w:t>
      </w:r>
      <w:r>
        <w:rPr>
          <w:rFonts w:ascii="David" w:hAnsi="David"/>
          <w:b/>
          <w:bCs/>
          <w:u w:val="single"/>
          <w:rtl/>
        </w:rPr>
        <w:t>הוא בחן את סוגיית ההשפעה הבלתי הוגנת כמכלול. כך ראוי לנהוג</w:t>
      </w:r>
      <w:r>
        <w:rPr>
          <w:rFonts w:ascii="David" w:hAnsi="David"/>
          <w:b/>
          <w:bCs/>
          <w:rtl/>
        </w:rPr>
        <w:t xml:space="preserve">. הנטל להוכיח עילת פסלות זו רובץ על המבקש את פסלות הצוואה (המתנגד כאן). </w:t>
      </w:r>
      <w:r>
        <w:rPr>
          <w:rFonts w:ascii="David" w:hAnsi="David"/>
          <w:b/>
          <w:bCs/>
          <w:u w:val="single"/>
          <w:rtl/>
        </w:rPr>
        <w:t xml:space="preserve">אך יש לזכור, כי לא פעם הראיות הינן נסיבתיות </w:t>
      </w:r>
      <w:r>
        <w:rPr>
          <w:rFonts w:ascii="David" w:hAnsi="David"/>
          <w:b/>
          <w:bCs/>
          <w:rtl/>
        </w:rPr>
        <w:t xml:space="preserve">(ראו, למשל, הלכת מרום בעמ' 848). בענייננו, המשיב טען לעילות פסלות נוספות, כגון העדר כשרות ומעורבות בעריכת הצוואה. סבורני כי בצדק נדחו עילות אלה על ידי בית המשפט לענייני משפחה. אך עדיין, </w:t>
      </w:r>
      <w:r>
        <w:rPr>
          <w:rFonts w:ascii="David" w:hAnsi="David"/>
          <w:b/>
          <w:bCs/>
          <w:u w:val="single"/>
          <w:rtl/>
        </w:rPr>
        <w:t>חוטים שונים של עילות שונות – הגם שלא היה בכוחם לבסס עילה עצמאית – יכולים להישזר יחד לרבדים המחזקים ומבססים את מסקנת בית המשפט המחוזי. ההשפעה הבלתי הוגנת העולה עד כדי שלילת הבחירה החופשית של המצווה הינה מבחן דינאמי ורחב כקשת החיים. בית המשפט המחוזי נעזר בחוטים השונים כדי להגיע לראייה כוללת המשקפת את מלוא התמונה</w:t>
      </w:r>
      <w:r>
        <w:rPr>
          <w:rFonts w:ascii="David" w:hAnsi="David"/>
          <w:b/>
          <w:bCs/>
          <w:rtl/>
        </w:rPr>
        <w:t xml:space="preserve">." </w:t>
      </w:r>
      <w:r>
        <w:rPr>
          <w:rFonts w:ascii="David" w:hAnsi="David"/>
          <w:rtl/>
        </w:rPr>
        <w:t>(ההדגשות בקו – הוספו).</w:t>
      </w:r>
    </w:p>
    <w:p w:rsidR="00C7768D" w:rsidRDefault="00EB6E8F" w:rsidP="00C7768D">
      <w:pPr>
        <w:spacing w:line="360" w:lineRule="auto"/>
        <w:ind w:left="567"/>
        <w:contextualSpacing/>
        <w:jc w:val="both"/>
        <w:rPr>
          <w:rFonts w:ascii="David" w:hAnsi="David"/>
          <w:b/>
          <w:bCs/>
        </w:rPr>
      </w:pPr>
      <w:r>
        <w:rPr>
          <w:rFonts w:ascii="David" w:hAnsi="David"/>
          <w:rtl/>
        </w:rPr>
        <w:t xml:space="preserve">ראו: בע"מ 4459/14 </w:t>
      </w:r>
      <w:r>
        <w:rPr>
          <w:rFonts w:ascii="Miriam" w:hAnsi="Miriam" w:cs="Miriam"/>
          <w:rtl/>
        </w:rPr>
        <w:t>פלונית נ' פלוני</w:t>
      </w:r>
      <w:r>
        <w:rPr>
          <w:rFonts w:ascii="David" w:hAnsi="David"/>
          <w:rtl/>
        </w:rPr>
        <w:t xml:space="preserve"> (6.5.15), פיסקה 7 לפסק דינו של כב' השופט הנדל</w:t>
      </w:r>
      <w:r>
        <w:rPr>
          <w:rFonts w:ascii="David" w:hAnsi="David"/>
          <w:b/>
          <w:bCs/>
          <w:rtl/>
        </w:rPr>
        <w:t>.</w:t>
      </w:r>
    </w:p>
    <w:p w:rsidR="00C7768D" w:rsidRDefault="00EB6E8F" w:rsidP="00C7768D">
      <w:pPr>
        <w:spacing w:line="360" w:lineRule="auto"/>
        <w:ind w:left="567"/>
        <w:contextualSpacing/>
        <w:jc w:val="both"/>
        <w:rPr>
          <w:rFonts w:ascii="David" w:hAnsi="David"/>
          <w:rtl/>
        </w:rPr>
      </w:pPr>
      <w:r>
        <w:rPr>
          <w:rFonts w:ascii="David" w:hAnsi="David"/>
          <w:rtl/>
        </w:rPr>
        <w:t xml:space="preserve">ראו גם: עמ"ש (ת"א) 48729-03-19 </w:t>
      </w:r>
      <w:r>
        <w:rPr>
          <w:rFonts w:ascii="Miriam" w:hAnsi="Miriam" w:cs="Miriam"/>
          <w:rtl/>
        </w:rPr>
        <w:t>ב' י' פ' נ' א' פ'</w:t>
      </w:r>
      <w:r>
        <w:rPr>
          <w:rFonts w:ascii="David" w:hAnsi="David"/>
          <w:rtl/>
        </w:rPr>
        <w:t xml:space="preserve"> (17.11.19); עמ"ש 39988-09-17 </w:t>
      </w:r>
      <w:r>
        <w:rPr>
          <w:rFonts w:ascii="Miriam" w:hAnsi="Miriam" w:cs="Miriam"/>
          <w:rtl/>
        </w:rPr>
        <w:t>ש' נ' ש' ואח'</w:t>
      </w:r>
      <w:r>
        <w:rPr>
          <w:rFonts w:ascii="David" w:hAnsi="David"/>
          <w:rtl/>
        </w:rPr>
        <w:t xml:space="preserve"> (27.12.18).</w:t>
      </w:r>
    </w:p>
    <w:p w:rsidR="00435383" w:rsidRDefault="00435383" w:rsidP="00435383">
      <w:pPr>
        <w:spacing w:line="360" w:lineRule="auto"/>
        <w:ind w:left="567"/>
        <w:contextualSpacing/>
        <w:jc w:val="both"/>
        <w:rPr>
          <w:rFonts w:ascii="David" w:hAnsi="David"/>
        </w:rPr>
      </w:pPr>
    </w:p>
    <w:p w:rsidR="00C7768D" w:rsidRDefault="00EB6E8F" w:rsidP="00C7768D">
      <w:pPr>
        <w:numPr>
          <w:ilvl w:val="0"/>
          <w:numId w:val="1"/>
        </w:numPr>
        <w:spacing w:line="360" w:lineRule="auto"/>
        <w:contextualSpacing/>
        <w:jc w:val="both"/>
        <w:rPr>
          <w:rFonts w:ascii="David" w:hAnsi="David"/>
          <w:rtl/>
        </w:rPr>
      </w:pPr>
      <w:r>
        <w:rPr>
          <w:rFonts w:ascii="David" w:hAnsi="David"/>
          <w:rtl/>
        </w:rPr>
        <w:t xml:space="preserve">הלכת החוטים השזורים משמעותה כי לצורך ההכרעה בית המשפט יכול להביא בחשבון את נסיבות עריכת הצוואה כמכלול. בענייננו, מכלול של הטענות הראיות והעדויות הובילוני למסקנה כי יש לקבל את ההתנגדות. מכלול זה מורכב בין היתר: מעדותה של ד"ר ברקוביץ </w:t>
      </w:r>
      <w:r>
        <w:rPr>
          <w:rFonts w:ascii="David" w:hAnsi="David"/>
          <w:rtl/>
        </w:rPr>
        <w:lastRenderedPageBreak/>
        <w:t xml:space="preserve">אשר טיפלה במנוחה בזמן אמת, הספקות שעלו מחוות דעתו של המומחה, הסתירות שעלו מעדותו של המבקש והגרסאות השונות שנטענו על ידו, עדויות שני הצדדים וראיותיהם.  </w:t>
      </w:r>
    </w:p>
    <w:p w:rsidR="00C7768D" w:rsidRPr="00435383" w:rsidRDefault="00C7768D" w:rsidP="00435383">
      <w:pPr>
        <w:contextualSpacing/>
        <w:jc w:val="both"/>
        <w:rPr>
          <w:rFonts w:ascii="Arial" w:hAnsi="Arial"/>
          <w:b/>
          <w:bCs/>
          <w:sz w:val="28"/>
          <w:szCs w:val="28"/>
          <w:u w:val="single"/>
        </w:rPr>
      </w:pPr>
    </w:p>
    <w:p w:rsidR="00C7768D" w:rsidRDefault="00EB6E8F" w:rsidP="00C7768D">
      <w:pPr>
        <w:pStyle w:val="ad"/>
        <w:numPr>
          <w:ilvl w:val="0"/>
          <w:numId w:val="1"/>
        </w:numPr>
        <w:spacing w:line="360" w:lineRule="auto"/>
        <w:jc w:val="both"/>
        <w:rPr>
          <w:rFonts w:ascii="David" w:hAnsi="David"/>
          <w:rtl/>
        </w:rPr>
      </w:pPr>
      <w:r>
        <w:rPr>
          <w:rFonts w:ascii="David" w:hAnsi="David"/>
          <w:rtl/>
        </w:rPr>
        <w:t xml:space="preserve">לאור התמיהות הרבות שפורטו לעיל לגבי נסיבות עריכת הצוואה והאותנטיות שלה, לא שוכנעתי שהצוואה משקפת את רצונה החופשי והאמיתי של המנוחה. </w:t>
      </w:r>
      <w:r>
        <w:rPr>
          <w:rFonts w:ascii="David" w:hAnsi="David"/>
          <w:b/>
          <w:bCs/>
          <w:rtl/>
        </w:rPr>
        <w:t>בנוסף, הצטברות הראיות והעדויות אשר העלו ספק מהותי לגבי הצוואה עולים בכמותן ואיכותן על הראיות והעדויות לקיומה</w:t>
      </w:r>
      <w:r>
        <w:rPr>
          <w:rFonts w:ascii="David" w:hAnsi="David"/>
          <w:rtl/>
        </w:rPr>
        <w:t xml:space="preserve">. בנסיבות הללו עולה חשש ממשי וספק מהותי שהצוואה אינה מבטאת את רצונה האמיתי של המנוחה. ראו עמ"ש (ת"א) 48729-03-19 </w:t>
      </w:r>
      <w:r>
        <w:rPr>
          <w:rFonts w:ascii="Miriam" w:hAnsi="Miriam" w:cs="Miriam"/>
          <w:rtl/>
        </w:rPr>
        <w:t>ב' י' פ' נ' א' פ'</w:t>
      </w:r>
      <w:r>
        <w:rPr>
          <w:rFonts w:ascii="David" w:hAnsi="David"/>
          <w:b/>
          <w:bCs/>
          <w:rtl/>
        </w:rPr>
        <w:t xml:space="preserve"> </w:t>
      </w:r>
      <w:r>
        <w:rPr>
          <w:rFonts w:ascii="David" w:hAnsi="David"/>
          <w:rtl/>
        </w:rPr>
        <w:t>(17.11.19) סעיפים 3-4 לפסק דינו של כב' השופט שילה.</w:t>
      </w:r>
    </w:p>
    <w:p w:rsidR="00C7768D" w:rsidRDefault="00C7768D" w:rsidP="00435383">
      <w:pPr>
        <w:contextualSpacing/>
        <w:jc w:val="both"/>
        <w:rPr>
          <w:rFonts w:ascii="Arial" w:hAnsi="Arial"/>
          <w:b/>
          <w:bCs/>
          <w:sz w:val="28"/>
          <w:szCs w:val="28"/>
          <w:u w:val="single"/>
          <w:rtl/>
        </w:rPr>
      </w:pPr>
    </w:p>
    <w:p w:rsidR="00C7768D" w:rsidRDefault="00EB6E8F" w:rsidP="00C7768D">
      <w:pPr>
        <w:spacing w:line="360" w:lineRule="auto"/>
        <w:jc w:val="both"/>
        <w:rPr>
          <w:rFonts w:ascii="Arial" w:hAnsi="Arial"/>
          <w:b/>
          <w:bCs/>
          <w:sz w:val="28"/>
          <w:szCs w:val="28"/>
          <w:u w:val="single"/>
          <w:rtl/>
        </w:rPr>
      </w:pPr>
      <w:r>
        <w:rPr>
          <w:rFonts w:ascii="Arial" w:hAnsi="Arial"/>
          <w:b/>
          <w:bCs/>
          <w:sz w:val="28"/>
          <w:szCs w:val="28"/>
          <w:u w:val="single"/>
          <w:rtl/>
        </w:rPr>
        <w:t>ד.</w:t>
      </w:r>
      <w:r>
        <w:rPr>
          <w:rFonts w:ascii="Arial" w:hAnsi="Arial"/>
          <w:b/>
          <w:bCs/>
          <w:sz w:val="28"/>
          <w:szCs w:val="28"/>
          <w:u w:val="single"/>
          <w:rtl/>
        </w:rPr>
        <w:tab/>
        <w:t>סיכום</w:t>
      </w:r>
    </w:p>
    <w:p w:rsidR="00C7768D" w:rsidRPr="00435383" w:rsidRDefault="00C7768D" w:rsidP="00435383">
      <w:pPr>
        <w:contextualSpacing/>
        <w:jc w:val="both"/>
        <w:rPr>
          <w:rFonts w:ascii="Arial" w:hAnsi="Arial"/>
          <w:b/>
          <w:bCs/>
          <w:rtl/>
        </w:rPr>
      </w:pPr>
    </w:p>
    <w:p w:rsidR="00C7768D" w:rsidRDefault="00EB6E8F" w:rsidP="00C7768D">
      <w:pPr>
        <w:numPr>
          <w:ilvl w:val="0"/>
          <w:numId w:val="1"/>
        </w:numPr>
        <w:spacing w:line="360" w:lineRule="auto"/>
        <w:contextualSpacing/>
        <w:jc w:val="both"/>
        <w:rPr>
          <w:rFonts w:ascii="Arial" w:hAnsi="Arial"/>
          <w:b/>
          <w:bCs/>
          <w:u w:val="single"/>
          <w:rtl/>
        </w:rPr>
      </w:pPr>
      <w:r>
        <w:rPr>
          <w:rFonts w:ascii="Arial" w:hAnsi="Arial"/>
          <w:b/>
          <w:bCs/>
          <w:u w:val="single"/>
          <w:rtl/>
        </w:rPr>
        <w:t>אשר על כן ולאור כל האמור לעיל אני מורה כדלקמן:</w:t>
      </w:r>
    </w:p>
    <w:p w:rsidR="00C7768D" w:rsidRDefault="00EB6E8F" w:rsidP="00C7768D">
      <w:pPr>
        <w:pStyle w:val="ad"/>
        <w:spacing w:line="360" w:lineRule="auto"/>
        <w:ind w:left="567"/>
        <w:jc w:val="both"/>
        <w:rPr>
          <w:rFonts w:ascii="David" w:hAnsi="David"/>
          <w:b/>
          <w:bCs/>
        </w:rPr>
      </w:pPr>
      <w:r>
        <w:rPr>
          <w:rFonts w:ascii="David" w:hAnsi="David"/>
          <w:b/>
          <w:bCs/>
          <w:rtl/>
        </w:rPr>
        <w:t>ת"ע 64848-02-20 – הבקשה לצו קיום צוואת המנוחה מיום 5.5.2019 - נדחית.</w:t>
      </w:r>
    </w:p>
    <w:p w:rsidR="00C7768D" w:rsidRDefault="00EB6E8F" w:rsidP="00C7768D">
      <w:pPr>
        <w:spacing w:line="360" w:lineRule="auto"/>
        <w:ind w:firstLine="567"/>
        <w:jc w:val="both"/>
        <w:rPr>
          <w:rFonts w:ascii="David" w:hAnsi="David"/>
          <w:b/>
          <w:bCs/>
          <w:rtl/>
        </w:rPr>
      </w:pPr>
      <w:r>
        <w:rPr>
          <w:rFonts w:ascii="David" w:hAnsi="David"/>
          <w:b/>
          <w:bCs/>
          <w:rtl/>
        </w:rPr>
        <w:t>ת"ע 64905-02-20 – ההתנגדות לבקשה לצו קיום צוואה מיום 5.5.2019 - מתקבלת.</w:t>
      </w:r>
    </w:p>
    <w:p w:rsidR="00C7768D" w:rsidRDefault="00EB6E8F" w:rsidP="00C7768D">
      <w:pPr>
        <w:spacing w:line="360" w:lineRule="auto"/>
        <w:ind w:firstLine="567"/>
        <w:jc w:val="both"/>
        <w:rPr>
          <w:rFonts w:ascii="David" w:hAnsi="David"/>
          <w:b/>
          <w:bCs/>
          <w:rtl/>
        </w:rPr>
      </w:pPr>
      <w:r>
        <w:rPr>
          <w:rFonts w:ascii="David" w:hAnsi="David"/>
          <w:b/>
          <w:bCs/>
          <w:rtl/>
        </w:rPr>
        <w:t>ת"ע 64805-02-20 – הבקשה לצו קיום צוואת המנוחה מיום 7.1.2009 - מתקבלת.</w:t>
      </w:r>
    </w:p>
    <w:p w:rsidR="00C7768D" w:rsidRPr="00435383" w:rsidRDefault="00C7768D" w:rsidP="00435383">
      <w:pPr>
        <w:contextualSpacing/>
        <w:jc w:val="both"/>
        <w:rPr>
          <w:rFonts w:ascii="Arial" w:hAnsi="Arial"/>
          <w:b/>
          <w:bCs/>
          <w:rtl/>
        </w:rPr>
      </w:pPr>
    </w:p>
    <w:p w:rsidR="00C7768D" w:rsidRDefault="00EB6E8F" w:rsidP="00C7768D">
      <w:pPr>
        <w:numPr>
          <w:ilvl w:val="0"/>
          <w:numId w:val="1"/>
        </w:numPr>
        <w:spacing w:line="360" w:lineRule="auto"/>
        <w:contextualSpacing/>
        <w:jc w:val="both"/>
        <w:rPr>
          <w:rFonts w:ascii="David" w:hAnsi="David"/>
          <w:rtl/>
        </w:rPr>
      </w:pPr>
      <w:r>
        <w:rPr>
          <w:rFonts w:ascii="David" w:hAnsi="David"/>
          <w:rtl/>
        </w:rPr>
        <w:t>ב"כ המתנגד יגיש פסיקתא לחתימתי לצו קיום הצוואה מיום 7.1.2009.</w:t>
      </w:r>
    </w:p>
    <w:p w:rsidR="00C7768D" w:rsidRDefault="00C7768D" w:rsidP="00435383">
      <w:pPr>
        <w:contextualSpacing/>
        <w:jc w:val="both"/>
        <w:rPr>
          <w:rFonts w:ascii="Arial" w:hAnsi="Arial"/>
          <w:b/>
          <w:bCs/>
          <w:rtl/>
        </w:rPr>
      </w:pPr>
    </w:p>
    <w:p w:rsidR="00C7768D" w:rsidRDefault="00EB6E8F" w:rsidP="00C7768D">
      <w:pPr>
        <w:numPr>
          <w:ilvl w:val="0"/>
          <w:numId w:val="1"/>
        </w:numPr>
        <w:spacing w:line="360" w:lineRule="auto"/>
        <w:contextualSpacing/>
        <w:jc w:val="both"/>
        <w:rPr>
          <w:rFonts w:ascii="Arial" w:hAnsi="Arial"/>
        </w:rPr>
      </w:pPr>
      <w:r>
        <w:rPr>
          <w:rFonts w:ascii="Arial" w:hAnsi="Arial"/>
          <w:u w:val="single"/>
          <w:rtl/>
        </w:rPr>
        <w:t>הוצאות ההליך –</w:t>
      </w:r>
      <w:r>
        <w:rPr>
          <w:rFonts w:ascii="Arial" w:hAnsi="Arial"/>
          <w:rtl/>
        </w:rPr>
        <w:t xml:space="preserve"> בהתחשב בשיקולים הבאים: משך ההליכים, היקף ההליכים, מספר הדיונים שהתקיימו, מספר ההחלטות שניתנו, ההוצאות שהוציאו הצדדים לניהול ההליך, המבקש יישא בהוצאות המתנגד בסך כולל של 35,100 ₪, אשר ישולמו בתוך 30 יום, ולא – יישא הפרשי ריבית והצמדה כדין. </w:t>
      </w:r>
    </w:p>
    <w:p w:rsidR="00C7768D" w:rsidRDefault="00C7768D" w:rsidP="00435383">
      <w:pPr>
        <w:contextualSpacing/>
        <w:jc w:val="both"/>
        <w:rPr>
          <w:rFonts w:ascii="Arial" w:hAnsi="Arial"/>
          <w:b/>
          <w:bCs/>
        </w:rPr>
      </w:pPr>
    </w:p>
    <w:p w:rsidR="00C7768D" w:rsidRDefault="00EB6E8F" w:rsidP="00C7768D">
      <w:pPr>
        <w:numPr>
          <w:ilvl w:val="0"/>
          <w:numId w:val="1"/>
        </w:numPr>
        <w:spacing w:line="360" w:lineRule="auto"/>
        <w:contextualSpacing/>
        <w:jc w:val="both"/>
        <w:rPr>
          <w:rFonts w:ascii="Arial" w:hAnsi="Arial"/>
        </w:rPr>
      </w:pPr>
      <w:r>
        <w:rPr>
          <w:rFonts w:ascii="Arial" w:hAnsi="Arial"/>
          <w:b/>
          <w:bCs/>
          <w:u w:val="single"/>
          <w:rtl/>
        </w:rPr>
        <w:t>המזכירות</w:t>
      </w:r>
      <w:r>
        <w:rPr>
          <w:rFonts w:ascii="Arial" w:hAnsi="Arial"/>
          <w:b/>
          <w:bCs/>
          <w:rtl/>
        </w:rPr>
        <w:t xml:space="preserve"> </w:t>
      </w:r>
      <w:r>
        <w:rPr>
          <w:rFonts w:ascii="Arial" w:hAnsi="Arial"/>
          <w:rtl/>
        </w:rPr>
        <w:t>תסגור את כל התיקים שבכותרת.</w:t>
      </w:r>
    </w:p>
    <w:p w:rsidR="002914D6" w:rsidRDefault="002914D6">
      <w:pPr>
        <w:spacing w:line="360" w:lineRule="auto"/>
        <w:jc w:val="both"/>
        <w:rPr>
          <w:rFonts w:ascii="Arial" w:hAnsi="Arial"/>
          <w:noProof w:val="0"/>
          <w:rtl/>
        </w:rPr>
      </w:pPr>
    </w:p>
    <w:p w:rsidR="002914D6" w:rsidRDefault="00EB6E8F">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 אדר ב' תשפ"ב</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13 מרץ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16115B">
      <w:pPr>
        <w:spacing w:line="360" w:lineRule="auto"/>
        <w:ind w:left="3600" w:firstLine="720"/>
        <w:jc w:val="both"/>
      </w:pPr>
      <w:sdt>
        <w:sdtPr>
          <w:rPr>
            <w:rtl/>
          </w:rPr>
          <w:alias w:val="MergeField"/>
          <w:tag w:val="1237"/>
          <w:id w:val="916904502"/>
        </w:sdtPr>
        <w:sdtEndPr/>
        <w:sdtContent>
          <w:r w:rsidR="00EB6E8F">
            <w:drawing>
              <wp:inline distT="0" distB="0" distL="0" distR="0">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17" cstate="print"/>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745BA3" w:rsidRPr="00104857" w:rsidRDefault="00E45DF7" w:rsidP="00A31C2D">
      <w:pPr>
        <w:pStyle w:val="NormalWeb"/>
        <w:bidi/>
        <w:spacing w:before="0" w:beforeAutospacing="0" w:after="0" w:afterAutospacing="0"/>
        <w:rPr>
          <w:rFonts w:ascii="David" w:hAnsi="David" w:cs="David"/>
          <w:b/>
          <w:bCs/>
        </w:rPr>
      </w:pPr>
      <w:r>
        <w:rPr>
          <w:rFonts w:ascii="David" w:hAnsi="David" w:cs="David" w:hint="cs"/>
          <w:b/>
          <w:bCs/>
          <w:rtl/>
        </w:rPr>
        <w:t xml:space="preserve">* </w:t>
      </w:r>
      <w:r w:rsidR="00EB6E8F" w:rsidRPr="00A31C2D">
        <w:rPr>
          <w:rFonts w:ascii="David" w:hAnsi="David" w:cs="David"/>
          <w:b/>
          <w:bCs/>
          <w:rtl/>
        </w:rPr>
        <w:t>פסק הדין הותר לפרסום ללא פרטים מזהים בהחלטה מיום</w:t>
      </w:r>
      <w:r w:rsidR="00E31F01" w:rsidRPr="00A31C2D">
        <w:rPr>
          <w:rFonts w:ascii="David" w:hAnsi="David" w:cs="David" w:hint="cs"/>
          <w:b/>
          <w:bCs/>
          <w:rtl/>
        </w:rPr>
        <w:t xml:space="preserve"> 12.5.2024.</w:t>
      </w:r>
    </w:p>
    <w:p w:rsidR="002914D6" w:rsidRPr="00745BA3"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F77D68">
      <w:headerReference w:type="even" r:id="rId18"/>
      <w:headerReference w:type="default" r:id="rId19"/>
      <w:footerReference w:type="even" r:id="rId20"/>
      <w:footerReference w:type="default" r:id="rId21"/>
      <w:headerReference w:type="first" r:id="rId22"/>
      <w:footerReference w:type="first" r:id="rId23"/>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115B" w:rsidRDefault="0016115B">
      <w:r>
        <w:separator/>
      </w:r>
    </w:p>
  </w:endnote>
  <w:endnote w:type="continuationSeparator" w:id="0">
    <w:p w:rsidR="0016115B" w:rsidRDefault="00161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756" w:rsidRDefault="0014175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EB6E8F">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141756">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141756">
      <w:rPr>
        <w:rStyle w:val="ab"/>
        <w:rtl/>
      </w:rPr>
      <w:t>36</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756" w:rsidRDefault="0014175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115B" w:rsidRDefault="0016115B">
      <w:r>
        <w:separator/>
      </w:r>
    </w:p>
  </w:footnote>
  <w:footnote w:type="continuationSeparator" w:id="0">
    <w:p w:rsidR="0016115B" w:rsidRDefault="00161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756" w:rsidRDefault="0014175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127409070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090705"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300F81">
      <w:trPr>
        <w:trHeight w:hRule="exact" w:val="418"/>
        <w:jc w:val="center"/>
      </w:trPr>
      <w:sdt>
        <w:sdtPr>
          <w:rPr>
            <w:rtl/>
          </w:rPr>
          <w:alias w:val="1174"/>
          <w:tag w:val="1174"/>
          <w:id w:val="222578223"/>
          <w:text/>
        </w:sdtPr>
        <w:sdtEndPr/>
        <w:sdtContent>
          <w:tc>
            <w:tcPr>
              <w:tcW w:w="8721" w:type="dxa"/>
              <w:gridSpan w:val="2"/>
            </w:tcPr>
            <w:p w:rsidR="002914D6" w:rsidRDefault="00EB6E8F">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300F81">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300F81">
      <w:trPr>
        <w:trHeight w:val="337"/>
        <w:jc w:val="center"/>
      </w:trPr>
      <w:tc>
        <w:tcPr>
          <w:tcW w:w="8721" w:type="dxa"/>
          <w:gridSpan w:val="2"/>
        </w:tcPr>
        <w:p w:rsidR="002914D6" w:rsidRDefault="0016115B" w:rsidP="00C7768D">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ת"ע</w:t>
              </w:r>
            </w:sdtContent>
          </w:sdt>
          <w:r w:rsidR="00011212">
            <w:rPr>
              <w:b/>
              <w:bCs/>
              <w:noProof w:val="0"/>
              <w:sz w:val="26"/>
              <w:szCs w:val="26"/>
              <w:rtl/>
            </w:rPr>
            <w:t xml:space="preserve"> </w:t>
          </w:r>
          <w:bookmarkStart w:id="81" w:name="_GoBack"/>
          <w:sdt>
            <w:sdtPr>
              <w:rPr>
                <w:rtl/>
              </w:rPr>
              <w:alias w:val="1171"/>
              <w:tag w:val="1171"/>
              <w:id w:val="1025217868"/>
              <w:text w:multiLine="1"/>
            </w:sdtPr>
            <w:sdtEndPr/>
            <w:sdtContent>
              <w:r w:rsidR="00BD18F5">
                <w:rPr>
                  <w:b/>
                  <w:bCs/>
                  <w:noProof w:val="0"/>
                  <w:sz w:val="26"/>
                  <w:szCs w:val="26"/>
                  <w:rtl/>
                </w:rPr>
                <w:t>64848-02-20</w:t>
              </w:r>
            </w:sdtContent>
          </w:sdt>
          <w:bookmarkEnd w:id="81"/>
          <w:r w:rsidR="00011212">
            <w:rPr>
              <w:b/>
              <w:bCs/>
              <w:noProof w:val="0"/>
              <w:sz w:val="26"/>
              <w:szCs w:val="26"/>
              <w:rtl/>
            </w:rPr>
            <w:t xml:space="preserve"> </w:t>
          </w:r>
          <w:sdt>
            <w:sdtPr>
              <w:rPr>
                <w:b/>
                <w:bCs/>
                <w:noProof w:val="0"/>
                <w:sz w:val="26"/>
                <w:szCs w:val="26"/>
                <w:rtl/>
              </w:rPr>
              <w:alias w:val="1172"/>
              <w:tag w:val="1172"/>
              <w:id w:val="-673653942"/>
              <w:text w:multiLine="1"/>
            </w:sdtPr>
            <w:sdtEndPr/>
            <w:sdtContent>
              <w:r w:rsidR="0068075A">
                <w:rPr>
                  <w:rFonts w:hint="cs"/>
                  <w:b/>
                  <w:bCs/>
                  <w:noProof w:val="0"/>
                  <w:sz w:val="26"/>
                  <w:szCs w:val="26"/>
                  <w:rtl/>
                </w:rPr>
                <w:t xml:space="preserve">המבקש </w:t>
              </w:r>
              <w:r w:rsidR="0068075A" w:rsidRPr="007A3029">
                <w:rPr>
                  <w:b/>
                  <w:bCs/>
                  <w:noProof w:val="0"/>
                  <w:sz w:val="26"/>
                  <w:szCs w:val="26"/>
                  <w:rtl/>
                </w:rPr>
                <w:t xml:space="preserve"> נ' האפוטרופוס הכללי במחוז תל-אביב ואח'</w:t>
              </w:r>
              <w:r w:rsidR="0068075A" w:rsidRPr="007A3029">
                <w:rPr>
                  <w:b/>
                  <w:bCs/>
                  <w:noProof w:val="0"/>
                  <w:sz w:val="26"/>
                  <w:szCs w:val="26"/>
                  <w:rtl/>
                </w:rPr>
                <w:br/>
              </w:r>
              <w:r w:rsidR="0068075A" w:rsidRPr="007A3029">
                <w:rPr>
                  <w:rFonts w:hint="cs"/>
                  <w:b/>
                  <w:bCs/>
                  <w:noProof w:val="0"/>
                  <w:sz w:val="26"/>
                  <w:szCs w:val="26"/>
                  <w:rtl/>
                </w:rPr>
                <w:t xml:space="preserve">ת"ע 64905-02-20 </w:t>
              </w:r>
              <w:r w:rsidR="0068075A">
                <w:rPr>
                  <w:b/>
                  <w:bCs/>
                  <w:noProof w:val="0"/>
                  <w:sz w:val="26"/>
                  <w:szCs w:val="26"/>
                  <w:rtl/>
                </w:rPr>
                <w:br/>
              </w:r>
              <w:r w:rsidR="0068075A">
                <w:rPr>
                  <w:rFonts w:hint="cs"/>
                  <w:b/>
                  <w:bCs/>
                  <w:noProof w:val="0"/>
                  <w:sz w:val="26"/>
                  <w:szCs w:val="26"/>
                  <w:rtl/>
                </w:rPr>
                <w:t xml:space="preserve">ת"ע 64805-02-20 </w:t>
              </w:r>
            </w:sdtContent>
          </w:sdt>
        </w:p>
        <w:p w:rsidR="002914D6" w:rsidRDefault="002914D6">
          <w:pPr>
            <w:rPr>
              <w:rtl/>
            </w:rPr>
          </w:pPr>
        </w:p>
      </w:tc>
    </w:tr>
  </w:tbl>
  <w:p w:rsidR="002914D6" w:rsidRDefault="00EB6E8F">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756" w:rsidRDefault="0014175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705FBD"/>
    <w:multiLevelType w:val="hybridMultilevel"/>
    <w:tmpl w:val="E11EE5D0"/>
    <w:lvl w:ilvl="0" w:tplc="E37249DA">
      <w:start w:val="1"/>
      <w:numFmt w:val="decimal"/>
      <w:lvlText w:val="%1."/>
      <w:lvlJc w:val="left"/>
      <w:pPr>
        <w:ind w:left="567" w:hanging="567"/>
      </w:pPr>
      <w:rPr>
        <w:rFonts w:ascii="David" w:hAnsi="David" w:cs="David" w:hint="default"/>
        <w:b w:val="0"/>
        <w:bCs w:val="0"/>
        <w:sz w:val="24"/>
        <w:szCs w:val="24"/>
        <w:lang w:val="en-US"/>
      </w:rPr>
    </w:lvl>
    <w:lvl w:ilvl="1" w:tplc="B3E6F3F6">
      <w:start w:val="1"/>
      <w:numFmt w:val="lowerLetter"/>
      <w:lvlText w:val="%2."/>
      <w:lvlJc w:val="left"/>
      <w:pPr>
        <w:ind w:left="1440" w:hanging="360"/>
      </w:pPr>
    </w:lvl>
    <w:lvl w:ilvl="2" w:tplc="C41E655E">
      <w:start w:val="1"/>
      <w:numFmt w:val="lowerRoman"/>
      <w:lvlText w:val="%3."/>
      <w:lvlJc w:val="right"/>
      <w:pPr>
        <w:ind w:left="2160" w:hanging="180"/>
      </w:pPr>
    </w:lvl>
    <w:lvl w:ilvl="3" w:tplc="1E4CA610">
      <w:start w:val="1"/>
      <w:numFmt w:val="decimal"/>
      <w:lvlText w:val="%4."/>
      <w:lvlJc w:val="left"/>
      <w:pPr>
        <w:ind w:left="2880" w:hanging="360"/>
      </w:pPr>
    </w:lvl>
    <w:lvl w:ilvl="4" w:tplc="434665F2">
      <w:start w:val="1"/>
      <w:numFmt w:val="lowerLetter"/>
      <w:lvlText w:val="%5."/>
      <w:lvlJc w:val="left"/>
      <w:pPr>
        <w:ind w:left="3600" w:hanging="360"/>
      </w:pPr>
    </w:lvl>
    <w:lvl w:ilvl="5" w:tplc="645209CA">
      <w:start w:val="1"/>
      <w:numFmt w:val="lowerRoman"/>
      <w:lvlText w:val="%6."/>
      <w:lvlJc w:val="right"/>
      <w:pPr>
        <w:ind w:left="4320" w:hanging="180"/>
      </w:pPr>
    </w:lvl>
    <w:lvl w:ilvl="6" w:tplc="C82233C0">
      <w:start w:val="1"/>
      <w:numFmt w:val="decimal"/>
      <w:lvlText w:val="%7."/>
      <w:lvlJc w:val="left"/>
      <w:pPr>
        <w:ind w:left="5040" w:hanging="360"/>
      </w:pPr>
    </w:lvl>
    <w:lvl w:ilvl="7" w:tplc="D7F6915A">
      <w:start w:val="1"/>
      <w:numFmt w:val="lowerLetter"/>
      <w:lvlText w:val="%8."/>
      <w:lvlJc w:val="left"/>
      <w:pPr>
        <w:ind w:left="5760" w:hanging="360"/>
      </w:pPr>
    </w:lvl>
    <w:lvl w:ilvl="8" w:tplc="9AE6E1B2">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D4762"/>
    <w:rsid w:val="000F3354"/>
    <w:rsid w:val="00104857"/>
    <w:rsid w:val="00115611"/>
    <w:rsid w:val="0011655C"/>
    <w:rsid w:val="00122038"/>
    <w:rsid w:val="001317CB"/>
    <w:rsid w:val="00141756"/>
    <w:rsid w:val="001540EB"/>
    <w:rsid w:val="0016115B"/>
    <w:rsid w:val="0016430D"/>
    <w:rsid w:val="00176B04"/>
    <w:rsid w:val="001A6828"/>
    <w:rsid w:val="00265648"/>
    <w:rsid w:val="002914D6"/>
    <w:rsid w:val="002F5307"/>
    <w:rsid w:val="00300F81"/>
    <w:rsid w:val="00310F08"/>
    <w:rsid w:val="003153CB"/>
    <w:rsid w:val="003525A3"/>
    <w:rsid w:val="0038379D"/>
    <w:rsid w:val="003D1F9E"/>
    <w:rsid w:val="00427A14"/>
    <w:rsid w:val="00435383"/>
    <w:rsid w:val="004603D9"/>
    <w:rsid w:val="004A520B"/>
    <w:rsid w:val="004E28CC"/>
    <w:rsid w:val="0051500D"/>
    <w:rsid w:val="00580180"/>
    <w:rsid w:val="0059265C"/>
    <w:rsid w:val="00611BB2"/>
    <w:rsid w:val="0061626C"/>
    <w:rsid w:val="00666802"/>
    <w:rsid w:val="006754B9"/>
    <w:rsid w:val="0068075A"/>
    <w:rsid w:val="006940FC"/>
    <w:rsid w:val="006C4051"/>
    <w:rsid w:val="006F090B"/>
    <w:rsid w:val="00745BA3"/>
    <w:rsid w:val="007679F7"/>
    <w:rsid w:val="007A3029"/>
    <w:rsid w:val="007C1077"/>
    <w:rsid w:val="007C6BD7"/>
    <w:rsid w:val="00813A6C"/>
    <w:rsid w:val="00822AA5"/>
    <w:rsid w:val="00883C4C"/>
    <w:rsid w:val="008C6FC7"/>
    <w:rsid w:val="008E3A43"/>
    <w:rsid w:val="00902102"/>
    <w:rsid w:val="00902B1F"/>
    <w:rsid w:val="00905FB0"/>
    <w:rsid w:val="0091072C"/>
    <w:rsid w:val="009108D7"/>
    <w:rsid w:val="00A31C2D"/>
    <w:rsid w:val="00A83AE4"/>
    <w:rsid w:val="00AA2485"/>
    <w:rsid w:val="00B358A0"/>
    <w:rsid w:val="00BD18F5"/>
    <w:rsid w:val="00BD34E4"/>
    <w:rsid w:val="00BD5B6B"/>
    <w:rsid w:val="00C40239"/>
    <w:rsid w:val="00C55128"/>
    <w:rsid w:val="00C7768D"/>
    <w:rsid w:val="00C931BD"/>
    <w:rsid w:val="00C94EE0"/>
    <w:rsid w:val="00CF5AC0"/>
    <w:rsid w:val="00D358FE"/>
    <w:rsid w:val="00D54B3A"/>
    <w:rsid w:val="00D80F10"/>
    <w:rsid w:val="00E31F01"/>
    <w:rsid w:val="00E45DF7"/>
    <w:rsid w:val="00E9298F"/>
    <w:rsid w:val="00EB1236"/>
    <w:rsid w:val="00EB651A"/>
    <w:rsid w:val="00EB6E8F"/>
    <w:rsid w:val="00EF778A"/>
    <w:rsid w:val="00F50E07"/>
    <w:rsid w:val="00F706EB"/>
    <w:rsid w:val="00F77D68"/>
    <w:rsid w:val="00FC3B31"/>
    <w:rsid w:val="00FC3D4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BD6A89-8F11-4B79-8B4F-C6089084E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C7768D"/>
    <w:pPr>
      <w:ind w:left="720"/>
      <w:contextualSpacing/>
    </w:pPr>
  </w:style>
  <w:style w:type="paragraph" w:customStyle="1" w:styleId="ae">
    <w:name w:val="תואר"/>
    <w:basedOn w:val="a"/>
    <w:qFormat/>
    <w:rsid w:val="00C7768D"/>
    <w:pPr>
      <w:shd w:val="pct20" w:color="auto" w:fill="FFFFFF"/>
      <w:spacing w:line="480" w:lineRule="auto"/>
      <w:ind w:left="1701" w:hanging="1701"/>
      <w:jc w:val="center"/>
    </w:pPr>
    <w:rPr>
      <w:rFonts w:cs="Times New Roman"/>
      <w:b/>
      <w:bCs/>
      <w:noProof w:val="0"/>
      <w:sz w:val="20"/>
      <w:szCs w:val="28"/>
      <w:u w:val="single"/>
      <w:lang w:eastAsia="he-IL"/>
    </w:rPr>
  </w:style>
  <w:style w:type="character" w:styleId="Hyperlink">
    <w:name w:val="Hyperlink"/>
    <w:basedOn w:val="a0"/>
    <w:uiPriority w:val="99"/>
    <w:semiHidden/>
    <w:unhideWhenUsed/>
    <w:rsid w:val="00C7768D"/>
    <w:rPr>
      <w:color w:val="0000FF"/>
      <w:u w:val="single"/>
    </w:rPr>
  </w:style>
  <w:style w:type="paragraph" w:styleId="af">
    <w:name w:val="Revision"/>
    <w:hidden/>
    <w:uiPriority w:val="99"/>
    <w:semiHidden/>
    <w:rsid w:val="0068075A"/>
    <w:rPr>
      <w:rFonts w:cs="David"/>
      <w:noProof/>
      <w:sz w:val="24"/>
      <w:szCs w:val="24"/>
    </w:rPr>
  </w:style>
  <w:style w:type="paragraph" w:styleId="NormalWeb">
    <w:name w:val="Normal (Web)"/>
    <w:basedOn w:val="a"/>
    <w:uiPriority w:val="99"/>
    <w:semiHidden/>
    <w:unhideWhenUsed/>
    <w:rsid w:val="00745BA3"/>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9317</Words>
  <Characters>46590</Characters>
  <Application>Microsoft Office Word</Application>
  <DocSecurity>0</DocSecurity>
  <Lines>388</Lines>
  <Paragraphs>111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אסתר טטרואשוילי</dc:creator>
  <cp:lastModifiedBy>אסתר טטרואשילי</cp:lastModifiedBy>
  <cp:revision>2</cp:revision>
  <dcterms:created xsi:type="dcterms:W3CDTF">2024-05-21T07:07:00Z</dcterms:created>
  <dcterms:modified xsi:type="dcterms:W3CDTF">2024-05-21T07:07:00Z</dcterms:modified>
</cp:coreProperties>
</file>